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AFA2FF6" w:rsidR="00F110CD" w:rsidRPr="00AC6AF3" w:rsidRDefault="00F110CD" w:rsidP="00F110CD">
      <w:pPr>
        <w:pStyle w:val="Header"/>
        <w:tabs>
          <w:tab w:val="right" w:pos="9639"/>
        </w:tabs>
        <w:rPr>
          <w:bCs/>
          <w:noProof w:val="0"/>
          <w:sz w:val="24"/>
          <w:szCs w:val="24"/>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AC6AF3">
        <w:rPr>
          <w:bCs/>
          <w:noProof w:val="0"/>
          <w:sz w:val="24"/>
          <w:szCs w:val="24"/>
        </w:rPr>
        <w:t>3</w:t>
      </w:r>
      <w:r w:rsidR="001348FE" w:rsidRPr="00A1678B">
        <w:rPr>
          <w:bCs/>
          <w:noProof w:val="0"/>
          <w:sz w:val="24"/>
          <w:szCs w:val="24"/>
          <w:lang w:val="de-DE"/>
        </w:rPr>
        <w:tab/>
      </w:r>
      <w:r w:rsidR="00BA1872" w:rsidRPr="000A5D11">
        <w:rPr>
          <w:bCs/>
          <w:noProof w:val="0"/>
          <w:sz w:val="24"/>
          <w:szCs w:val="24"/>
          <w:lang w:val="de-DE"/>
        </w:rPr>
        <w:t>R1-</w:t>
      </w:r>
      <w:r w:rsidR="00C00DA5" w:rsidRPr="000A5D11">
        <w:rPr>
          <w:bCs/>
          <w:noProof w:val="0"/>
          <w:sz w:val="24"/>
          <w:szCs w:val="24"/>
          <w:lang w:val="de-DE"/>
        </w:rPr>
        <w:t>23</w:t>
      </w:r>
      <w:r w:rsidR="000A5D11" w:rsidRPr="000A5D11">
        <w:rPr>
          <w:bCs/>
          <w:noProof w:val="0"/>
          <w:sz w:val="24"/>
          <w:szCs w:val="24"/>
        </w:rPr>
        <w:t>05</w:t>
      </w:r>
      <w:r w:rsidR="00D46F82">
        <w:rPr>
          <w:bCs/>
          <w:noProof w:val="0"/>
          <w:sz w:val="24"/>
          <w:szCs w:val="24"/>
        </w:rPr>
        <w:t>7</w:t>
      </w:r>
      <w:r w:rsidR="000A5D11" w:rsidRPr="000A5D11">
        <w:rPr>
          <w:bCs/>
          <w:noProof w:val="0"/>
          <w:sz w:val="24"/>
          <w:szCs w:val="24"/>
        </w:rPr>
        <w:t>21</w:t>
      </w:r>
    </w:p>
    <w:bookmarkEnd w:id="0"/>
    <w:p w14:paraId="2CFE1919" w14:textId="54EFDAD3" w:rsidR="00850D96" w:rsidRPr="00850D96" w:rsidRDefault="00AC6AF3" w:rsidP="00CA26CE">
      <w:pPr>
        <w:pStyle w:val="Header"/>
        <w:rPr>
          <w:bCs/>
          <w:noProof w:val="0"/>
          <w:sz w:val="24"/>
          <w:lang w:val="en-GB" w:eastAsia="ja-JP"/>
        </w:rPr>
      </w:pPr>
      <w:r>
        <w:rPr>
          <w:bCs/>
          <w:noProof w:val="0"/>
          <w:sz w:val="24"/>
          <w:szCs w:val="24"/>
        </w:rPr>
        <w:t>Incheon (KR), 22</w:t>
      </w:r>
      <w:r>
        <w:rPr>
          <w:bCs/>
          <w:noProof w:val="0"/>
          <w:sz w:val="24"/>
          <w:szCs w:val="24"/>
          <w:vertAlign w:val="superscript"/>
        </w:rPr>
        <w:t>nd</w:t>
      </w:r>
      <w:r>
        <w:rPr>
          <w:bCs/>
          <w:noProof w:val="0"/>
          <w:sz w:val="24"/>
          <w:szCs w:val="24"/>
        </w:rPr>
        <w:t xml:space="preserve"> – 26</w:t>
      </w:r>
      <w:r w:rsidRPr="00F56433">
        <w:rPr>
          <w:bCs/>
          <w:noProof w:val="0"/>
          <w:sz w:val="24"/>
          <w:szCs w:val="24"/>
          <w:vertAlign w:val="superscript"/>
        </w:rPr>
        <w:t>th</w:t>
      </w:r>
      <w:r>
        <w:rPr>
          <w:bCs/>
          <w:noProof w:val="0"/>
          <w:sz w:val="24"/>
          <w:szCs w:val="24"/>
        </w:rPr>
        <w:t xml:space="preserve"> </w:t>
      </w:r>
      <w:proofErr w:type="gramStart"/>
      <w:r>
        <w:rPr>
          <w:bCs/>
          <w:noProof w:val="0"/>
          <w:sz w:val="24"/>
          <w:szCs w:val="24"/>
        </w:rPr>
        <w:t>May,</w:t>
      </w:r>
      <w:proofErr w:type="gramEnd"/>
      <w:r>
        <w:rPr>
          <w:bCs/>
          <w:noProof w:val="0"/>
          <w:sz w:val="24"/>
          <w:szCs w:val="24"/>
        </w:rPr>
        <w:t xml:space="preserve"> </w:t>
      </w:r>
      <w:r w:rsidRPr="002778BD">
        <w:rPr>
          <w:bCs/>
          <w:noProof w:val="0"/>
          <w:sz w:val="24"/>
          <w:szCs w:val="24"/>
        </w:rPr>
        <w:t>202</w:t>
      </w:r>
      <w:r>
        <w:rPr>
          <w:bCs/>
          <w:noProof w:val="0"/>
          <w:sz w:val="24"/>
          <w:szCs w:val="24"/>
        </w:rPr>
        <w:t>3</w:t>
      </w:r>
    </w:p>
    <w:p w14:paraId="20CC60C7" w14:textId="77777777" w:rsidR="00AC6AF3" w:rsidRDefault="00AC6AF3" w:rsidP="16512788">
      <w:pPr>
        <w:pStyle w:val="CRCoverPage"/>
        <w:rPr>
          <w:rFonts w:cs="Arial"/>
          <w:b/>
          <w:bCs/>
          <w:sz w:val="24"/>
          <w:szCs w:val="24"/>
        </w:rPr>
      </w:pPr>
    </w:p>
    <w:p w14:paraId="30E02941" w14:textId="71F4A416" w:rsidR="0034111C" w:rsidRPr="00FE4290"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613FC">
        <w:rPr>
          <w:rFonts w:cs="Arial"/>
          <w:b/>
          <w:bCs/>
          <w:sz w:val="24"/>
        </w:rPr>
        <w:t>9</w:t>
      </w:r>
      <w:r w:rsidR="001F201D">
        <w:rPr>
          <w:rFonts w:cs="Arial"/>
          <w:b/>
          <w:bCs/>
          <w:sz w:val="24"/>
          <w:szCs w:val="24"/>
        </w:rPr>
        <w:t>.</w:t>
      </w:r>
      <w:r w:rsidR="00A613FC">
        <w:rPr>
          <w:rFonts w:cs="Arial"/>
          <w:b/>
          <w:bCs/>
          <w:sz w:val="24"/>
          <w:szCs w:val="24"/>
        </w:rPr>
        <w:t>1</w:t>
      </w:r>
      <w:r w:rsidR="00AC6AF3">
        <w:rPr>
          <w:rFonts w:cs="Arial"/>
          <w:b/>
          <w:bCs/>
          <w:sz w:val="24"/>
          <w:szCs w:val="24"/>
        </w:rPr>
        <w:t>6</w:t>
      </w:r>
      <w:r w:rsidR="00A613FC">
        <w:rPr>
          <w:rFonts w:cs="Arial"/>
          <w:b/>
          <w:bCs/>
          <w:sz w:val="24"/>
          <w:szCs w:val="24"/>
        </w:rPr>
        <w:t>.</w:t>
      </w:r>
      <w:r w:rsidR="0000646D">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7D98B58" w:rsidR="0034111C" w:rsidRPr="009C290D" w:rsidRDefault="0034111C" w:rsidP="16512788">
      <w:pPr>
        <w:ind w:left="1985" w:hanging="1985"/>
        <w:rPr>
          <w:rFonts w:ascii="Arial" w:hAnsi="Arial" w:cs="Arial"/>
          <w:b/>
          <w:bCs/>
          <w:sz w:val="24"/>
          <w:szCs w:val="24"/>
          <w:lang w:val="en-US"/>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Initial views on UE features </w:t>
      </w:r>
      <w:r w:rsidR="00EA0617" w:rsidRPr="00EA0617">
        <w:rPr>
          <w:rFonts w:ascii="Arial" w:hAnsi="Arial" w:cs="Arial"/>
          <w:b/>
          <w:bCs/>
          <w:sz w:val="24"/>
          <w:lang w:val="en-US"/>
        </w:rPr>
        <w:t xml:space="preserve">for </w:t>
      </w:r>
      <w:r w:rsidR="0000646D">
        <w:rPr>
          <w:rFonts w:ascii="Arial" w:hAnsi="Arial" w:cs="Arial"/>
          <w:b/>
          <w:bCs/>
          <w:sz w:val="24"/>
          <w:lang w:val="en-US"/>
        </w:rPr>
        <w:t>NR</w:t>
      </w:r>
      <w:r w:rsidR="00EA0617" w:rsidRPr="00EA0617">
        <w:rPr>
          <w:rFonts w:ascii="Arial" w:hAnsi="Arial" w:cs="Arial"/>
          <w:b/>
          <w:bCs/>
          <w:sz w:val="24"/>
          <w:lang w:val="en-US"/>
        </w:rPr>
        <w:t xml:space="preserve"> NTN enhancements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7E4309">
      <w:pPr>
        <w:pStyle w:val="Heading1"/>
      </w:pPr>
      <w:r w:rsidRPr="0016316A">
        <w:t>Introduction</w:t>
      </w:r>
    </w:p>
    <w:p w14:paraId="015E6431" w14:textId="4C061351" w:rsidR="00FE4290" w:rsidRPr="00567D03" w:rsidRDefault="00567D03" w:rsidP="00FE4290">
      <w:bookmarkStart w:id="1" w:name="_Hlk510705081"/>
      <w:r>
        <w:t xml:space="preserve">RAN1 started discussion Rel-18 UE features for selected topics in RAN1#112bis-e [1]. In RAN1#113 an extended set of topics will be included, where rapporteur’s input on UE features for each WI will be presented for discussion as well. Hence, in this contribution we provide our initial views on UE features for </w:t>
      </w:r>
      <w:r w:rsidR="0000646D">
        <w:rPr>
          <w:lang w:val="en-US"/>
        </w:rPr>
        <w:t>NR</w:t>
      </w:r>
      <w:r w:rsidRPr="00567D03">
        <w:t xml:space="preserve"> NTN enhancements</w:t>
      </w:r>
      <w:r>
        <w:rPr>
          <w:lang w:val="en-US"/>
        </w:rPr>
        <w:t xml:space="preserve"> </w:t>
      </w:r>
      <w:r>
        <w:t xml:space="preserve">WI [2]. </w:t>
      </w:r>
    </w:p>
    <w:p w14:paraId="71230483" w14:textId="709AED50" w:rsidR="00305297" w:rsidRDefault="007820D0" w:rsidP="007E4309">
      <w:pPr>
        <w:pStyle w:val="Heading1"/>
      </w:pPr>
      <w:r>
        <w:t>Discussion</w:t>
      </w:r>
    </w:p>
    <w:p w14:paraId="028F19A4" w14:textId="0C109F92" w:rsidR="00567D03" w:rsidRPr="00F609CD" w:rsidRDefault="00567D03" w:rsidP="00567D03">
      <w:r>
        <w:t xml:space="preserve">The </w:t>
      </w:r>
      <w:r w:rsidRPr="00F609CD">
        <w:t xml:space="preserve">following new FGs can be identified for </w:t>
      </w:r>
      <w:r w:rsidR="00C36F03">
        <w:t xml:space="preserve">NR </w:t>
      </w:r>
      <w:r w:rsidRPr="00F609CD">
        <w:t>NTN</w:t>
      </w:r>
    </w:p>
    <w:p w14:paraId="58CC5A93" w14:textId="77777777" w:rsidR="00C36F03" w:rsidRDefault="00C36F03" w:rsidP="007E4309">
      <w:pPr>
        <w:pStyle w:val="ListParagraph"/>
        <w:numPr>
          <w:ilvl w:val="0"/>
          <w:numId w:val="5"/>
        </w:numPr>
        <w:rPr>
          <w:sz w:val="20"/>
          <w:szCs w:val="20"/>
          <w:lang w:val="en-US"/>
        </w:rPr>
      </w:pPr>
      <w:r>
        <w:rPr>
          <w:sz w:val="20"/>
          <w:szCs w:val="20"/>
          <w:lang w:val="en-US"/>
        </w:rPr>
        <w:t>PUCCH repetitions for Msg4 HARQ-ACK</w:t>
      </w:r>
    </w:p>
    <w:p w14:paraId="696ED010" w14:textId="77F26FF1" w:rsidR="00C36F03" w:rsidRDefault="00C36F03" w:rsidP="007E4309">
      <w:pPr>
        <w:pStyle w:val="ListParagraph"/>
        <w:numPr>
          <w:ilvl w:val="0"/>
          <w:numId w:val="5"/>
        </w:numPr>
        <w:rPr>
          <w:sz w:val="20"/>
          <w:szCs w:val="20"/>
          <w:lang w:val="en-US"/>
        </w:rPr>
      </w:pPr>
      <w:r>
        <w:rPr>
          <w:sz w:val="20"/>
          <w:szCs w:val="20"/>
          <w:lang w:val="en-US"/>
        </w:rPr>
        <w:t>DMRS bundling for PUSCH</w:t>
      </w:r>
    </w:p>
    <w:p w14:paraId="2ABD72DA" w14:textId="52E0CFE9" w:rsidR="00B03C15" w:rsidRDefault="00B03C15" w:rsidP="007E4309">
      <w:pPr>
        <w:pStyle w:val="ListParagraph"/>
        <w:numPr>
          <w:ilvl w:val="1"/>
          <w:numId w:val="5"/>
        </w:numPr>
        <w:rPr>
          <w:sz w:val="20"/>
          <w:szCs w:val="20"/>
          <w:lang w:val="en-US"/>
        </w:rPr>
      </w:pPr>
      <w:r>
        <w:rPr>
          <w:sz w:val="20"/>
          <w:szCs w:val="20"/>
          <w:lang w:val="en-US"/>
        </w:rPr>
        <w:t xml:space="preserve">Inherit the Rel-17 DMRS bundling for PUSCH </w:t>
      </w:r>
      <w:proofErr w:type="spellStart"/>
      <w:r>
        <w:rPr>
          <w:sz w:val="20"/>
          <w:szCs w:val="20"/>
          <w:lang w:val="en-US"/>
        </w:rPr>
        <w:t>capbilities</w:t>
      </w:r>
      <w:proofErr w:type="spellEnd"/>
      <w:r w:rsidR="00693DC2">
        <w:rPr>
          <w:sz w:val="20"/>
          <w:szCs w:val="20"/>
          <w:lang w:val="en-US"/>
        </w:rPr>
        <w:t xml:space="preserve"> such that the functionality builds on top of the existing defined feature.</w:t>
      </w:r>
    </w:p>
    <w:p w14:paraId="743B01F8" w14:textId="1EB0DE2C" w:rsidR="00C36F03" w:rsidRDefault="00C36F03" w:rsidP="007E4309">
      <w:pPr>
        <w:pStyle w:val="ListParagraph"/>
        <w:numPr>
          <w:ilvl w:val="0"/>
          <w:numId w:val="5"/>
        </w:numPr>
        <w:rPr>
          <w:sz w:val="20"/>
          <w:szCs w:val="20"/>
          <w:lang w:val="en-US"/>
        </w:rPr>
      </w:pPr>
      <w:r>
        <w:rPr>
          <w:sz w:val="20"/>
          <w:szCs w:val="20"/>
          <w:lang w:val="en-US"/>
        </w:rPr>
        <w:t>Multi-RTT support for UE location verification</w:t>
      </w:r>
    </w:p>
    <w:p w14:paraId="0247F61C" w14:textId="7C6A4948" w:rsidR="00B03C15" w:rsidRPr="00F609CD" w:rsidRDefault="00B03C15" w:rsidP="007E4309">
      <w:pPr>
        <w:pStyle w:val="ListParagraph"/>
        <w:numPr>
          <w:ilvl w:val="1"/>
          <w:numId w:val="5"/>
        </w:numPr>
        <w:rPr>
          <w:sz w:val="20"/>
          <w:szCs w:val="20"/>
          <w:lang w:val="en-US"/>
        </w:rPr>
      </w:pPr>
      <w:r>
        <w:rPr>
          <w:sz w:val="20"/>
          <w:szCs w:val="20"/>
          <w:lang w:val="en-US"/>
        </w:rPr>
        <w:t>Inherit Rel-16 multi-RTT capabilities</w:t>
      </w:r>
      <w:r w:rsidR="00693DC2">
        <w:rPr>
          <w:sz w:val="20"/>
          <w:szCs w:val="20"/>
          <w:lang w:val="en-US"/>
        </w:rPr>
        <w:t xml:space="preserve"> such that the functionality builds on top of the existing defined feature.</w:t>
      </w:r>
    </w:p>
    <w:p w14:paraId="139BB09D" w14:textId="21827C7B" w:rsidR="00F609CD" w:rsidRDefault="00F609CD" w:rsidP="00F609CD">
      <w:pPr>
        <w:pStyle w:val="ListParagraph"/>
        <w:rPr>
          <w:sz w:val="20"/>
          <w:szCs w:val="20"/>
          <w:lang w:val="en-US"/>
        </w:rPr>
      </w:pPr>
    </w:p>
    <w:p w14:paraId="323F10DB" w14:textId="3D5F13B7" w:rsidR="00B03C15" w:rsidRDefault="005D7E54" w:rsidP="005D7E54">
      <w:pPr>
        <w:pStyle w:val="ListParagraph"/>
        <w:ind w:left="0"/>
        <w:rPr>
          <w:sz w:val="20"/>
          <w:szCs w:val="20"/>
          <w:lang w:val="en-US"/>
        </w:rPr>
        <w:sectPr w:rsidR="00B03C15" w:rsidSect="00567D03">
          <w:footnotePr>
            <w:numRestart w:val="eachSect"/>
          </w:footnotePr>
          <w:pgSz w:w="11906" w:h="16838" w:code="9"/>
          <w:pgMar w:top="1418" w:right="1134" w:bottom="1134" w:left="1134" w:header="680" w:footer="567" w:gutter="0"/>
          <w:cols w:space="720"/>
          <w:docGrid w:linePitch="272"/>
        </w:sectPr>
      </w:pPr>
      <w:r>
        <w:rPr>
          <w:sz w:val="20"/>
          <w:szCs w:val="20"/>
          <w:lang w:val="en-US"/>
        </w:rPr>
        <w:t>Baseline FG</w:t>
      </w:r>
      <w:r w:rsidR="00C36F03">
        <w:rPr>
          <w:sz w:val="20"/>
          <w:szCs w:val="20"/>
          <w:lang w:val="en-US"/>
        </w:rPr>
        <w:t xml:space="preserve">s </w:t>
      </w:r>
      <w:r w:rsidR="007B044B">
        <w:rPr>
          <w:sz w:val="20"/>
          <w:szCs w:val="20"/>
          <w:lang w:val="en-US"/>
        </w:rPr>
        <w:t xml:space="preserve">for DMRS bundling and multi-RTT can </w:t>
      </w:r>
      <w:proofErr w:type="gramStart"/>
      <w:r w:rsidR="007B044B">
        <w:rPr>
          <w:sz w:val="20"/>
          <w:szCs w:val="20"/>
          <w:lang w:val="en-US"/>
        </w:rPr>
        <w:t>either  be</w:t>
      </w:r>
      <w:proofErr w:type="gramEnd"/>
      <w:r w:rsidR="007B044B">
        <w:rPr>
          <w:sz w:val="20"/>
          <w:szCs w:val="20"/>
          <w:lang w:val="en-US"/>
        </w:rPr>
        <w:t xml:space="preserve"> copied from Rel-17/16 (approach 1 below), or directly referred to (approach 2 below)</w:t>
      </w:r>
    </w:p>
    <w:p w14:paraId="41569463" w14:textId="20AC3818" w:rsidR="00B03C15" w:rsidRDefault="00B03C15" w:rsidP="005D7E54">
      <w:pPr>
        <w:pStyle w:val="ListParagraph"/>
        <w:ind w:left="0"/>
        <w:rPr>
          <w:sz w:val="20"/>
          <w:szCs w:val="20"/>
          <w:lang w:val="en-US"/>
        </w:rPr>
      </w:pPr>
    </w:p>
    <w:p w14:paraId="09F0AEC3" w14:textId="62C920B6" w:rsidR="007B044B" w:rsidRPr="007B044B" w:rsidRDefault="007B044B" w:rsidP="005D7E54">
      <w:pPr>
        <w:pStyle w:val="ListParagraph"/>
        <w:ind w:left="0"/>
        <w:rPr>
          <w:b/>
          <w:bCs/>
          <w:sz w:val="20"/>
          <w:szCs w:val="20"/>
          <w:lang w:val="en-US"/>
        </w:rPr>
      </w:pPr>
      <w:r>
        <w:rPr>
          <w:b/>
          <w:bCs/>
          <w:sz w:val="20"/>
          <w:szCs w:val="20"/>
          <w:lang w:val="en-US"/>
        </w:rPr>
        <w:t>Proposal 1: adopt the following FG for PUCCH repetition for MSG4 HARQ-ACK</w:t>
      </w:r>
    </w:p>
    <w:p w14:paraId="0514B4B8" w14:textId="77777777" w:rsidR="007B044B" w:rsidRDefault="007B044B" w:rsidP="005D7E54">
      <w:pPr>
        <w:pStyle w:val="ListParagraph"/>
        <w:ind w:left="0"/>
        <w:rPr>
          <w:sz w:val="20"/>
          <w:szCs w:val="20"/>
          <w:lang w:val="en-US"/>
        </w:rPr>
      </w:pPr>
    </w:p>
    <w:tbl>
      <w:tblPr>
        <w:tblStyle w:val="TableGrid"/>
        <w:tblW w:w="14454" w:type="dxa"/>
        <w:tblLook w:val="04A0" w:firstRow="1" w:lastRow="0" w:firstColumn="1" w:lastColumn="0" w:noHBand="0" w:noVBand="1"/>
      </w:tblPr>
      <w:tblGrid>
        <w:gridCol w:w="846"/>
        <w:gridCol w:w="2551"/>
        <w:gridCol w:w="5670"/>
        <w:gridCol w:w="1039"/>
        <w:gridCol w:w="4348"/>
      </w:tblGrid>
      <w:tr w:rsidR="007B044B" w:rsidRPr="00B03C15" w14:paraId="38D438B1" w14:textId="77777777" w:rsidTr="0077589A">
        <w:tc>
          <w:tcPr>
            <w:tcW w:w="846" w:type="dxa"/>
          </w:tcPr>
          <w:p w14:paraId="5B76D055" w14:textId="77777777" w:rsidR="007B044B" w:rsidRPr="00B03C15" w:rsidRDefault="007B044B" w:rsidP="0077589A">
            <w:pPr>
              <w:pStyle w:val="ListParagraph"/>
              <w:ind w:left="0"/>
              <w:rPr>
                <w:b/>
                <w:bCs/>
                <w:sz w:val="20"/>
                <w:szCs w:val="20"/>
                <w:lang w:val="en-US"/>
              </w:rPr>
            </w:pPr>
            <w:r w:rsidRPr="00B03C15">
              <w:rPr>
                <w:b/>
                <w:bCs/>
                <w:sz w:val="20"/>
                <w:szCs w:val="20"/>
                <w:lang w:val="en-US"/>
              </w:rPr>
              <w:t>Index</w:t>
            </w:r>
          </w:p>
        </w:tc>
        <w:tc>
          <w:tcPr>
            <w:tcW w:w="2551" w:type="dxa"/>
          </w:tcPr>
          <w:p w14:paraId="78232823" w14:textId="77777777" w:rsidR="007B044B" w:rsidRPr="00B03C15" w:rsidRDefault="007B044B" w:rsidP="0077589A">
            <w:pPr>
              <w:pStyle w:val="ListParagraph"/>
              <w:ind w:left="0"/>
              <w:rPr>
                <w:b/>
                <w:bCs/>
                <w:sz w:val="20"/>
                <w:szCs w:val="20"/>
                <w:lang w:val="en-US"/>
              </w:rPr>
            </w:pPr>
            <w:r w:rsidRPr="00B03C15">
              <w:rPr>
                <w:b/>
                <w:bCs/>
                <w:sz w:val="20"/>
                <w:szCs w:val="20"/>
                <w:lang w:val="en-US"/>
              </w:rPr>
              <w:t>FG</w:t>
            </w:r>
          </w:p>
        </w:tc>
        <w:tc>
          <w:tcPr>
            <w:tcW w:w="5670" w:type="dxa"/>
          </w:tcPr>
          <w:p w14:paraId="77C7D00E" w14:textId="77777777" w:rsidR="007B044B" w:rsidRPr="00192997" w:rsidRDefault="007B044B" w:rsidP="0077589A">
            <w:pPr>
              <w:rPr>
                <w:b/>
                <w:bCs/>
                <w:lang w:val="en-US"/>
              </w:rPr>
            </w:pPr>
            <w:r w:rsidRPr="00192997">
              <w:rPr>
                <w:b/>
                <w:bCs/>
                <w:lang w:val="en-US"/>
              </w:rPr>
              <w:t xml:space="preserve">Components </w:t>
            </w:r>
          </w:p>
        </w:tc>
        <w:tc>
          <w:tcPr>
            <w:tcW w:w="1039" w:type="dxa"/>
          </w:tcPr>
          <w:p w14:paraId="4785A757" w14:textId="77777777" w:rsidR="007B044B" w:rsidRPr="00B03C15" w:rsidRDefault="007B044B" w:rsidP="0077589A">
            <w:pPr>
              <w:rPr>
                <w:b/>
                <w:bCs/>
                <w:lang w:val="en-US"/>
              </w:rPr>
            </w:pPr>
            <w:r w:rsidRPr="00B03C15">
              <w:rPr>
                <w:b/>
                <w:bCs/>
                <w:lang w:val="en-US"/>
              </w:rPr>
              <w:t>Pre-requisites</w:t>
            </w:r>
          </w:p>
        </w:tc>
        <w:tc>
          <w:tcPr>
            <w:tcW w:w="4348" w:type="dxa"/>
          </w:tcPr>
          <w:p w14:paraId="6D7190FD" w14:textId="77777777" w:rsidR="007B044B" w:rsidRPr="00B03C15" w:rsidRDefault="007B044B" w:rsidP="0077589A">
            <w:pPr>
              <w:rPr>
                <w:b/>
                <w:bCs/>
                <w:lang w:val="en-US"/>
              </w:rPr>
            </w:pPr>
            <w:r w:rsidRPr="00B03C15">
              <w:rPr>
                <w:b/>
                <w:bCs/>
                <w:lang w:val="en-US"/>
              </w:rPr>
              <w:t>Note</w:t>
            </w:r>
          </w:p>
        </w:tc>
      </w:tr>
      <w:tr w:rsidR="007B044B" w:rsidRPr="00B03C15" w14:paraId="78E1E3FB" w14:textId="77777777" w:rsidTr="0077589A">
        <w:tc>
          <w:tcPr>
            <w:tcW w:w="846" w:type="dxa"/>
          </w:tcPr>
          <w:p w14:paraId="408F9EAA" w14:textId="77777777" w:rsidR="007B044B" w:rsidRPr="00C36F03" w:rsidRDefault="007B044B" w:rsidP="0077589A">
            <w:pPr>
              <w:pStyle w:val="ListParagraph"/>
              <w:ind w:left="0"/>
              <w:rPr>
                <w:sz w:val="20"/>
                <w:szCs w:val="20"/>
                <w:lang w:val="en-US"/>
              </w:rPr>
            </w:pPr>
            <w:r>
              <w:rPr>
                <w:sz w:val="20"/>
                <w:szCs w:val="20"/>
                <w:lang w:val="en-US"/>
              </w:rPr>
              <w:t>44-1</w:t>
            </w:r>
          </w:p>
        </w:tc>
        <w:tc>
          <w:tcPr>
            <w:tcW w:w="2551" w:type="dxa"/>
          </w:tcPr>
          <w:p w14:paraId="60C6BAB8" w14:textId="77777777" w:rsidR="007B044B" w:rsidRDefault="007B044B" w:rsidP="0077589A">
            <w:pPr>
              <w:pStyle w:val="ListParagraph"/>
              <w:ind w:left="0"/>
              <w:rPr>
                <w:sz w:val="20"/>
                <w:szCs w:val="20"/>
                <w:lang w:val="en-US"/>
              </w:rPr>
            </w:pPr>
            <w:r w:rsidRPr="00C36F03">
              <w:rPr>
                <w:sz w:val="20"/>
                <w:szCs w:val="20"/>
                <w:lang w:val="en-US"/>
              </w:rPr>
              <w:t>PUCCH repetitions for Msg4 HARQ-ACK</w:t>
            </w:r>
            <w:r>
              <w:rPr>
                <w:sz w:val="20"/>
                <w:szCs w:val="20"/>
                <w:lang w:val="en-US"/>
              </w:rPr>
              <w:t xml:space="preserve"> for NR NTN</w:t>
            </w:r>
          </w:p>
        </w:tc>
        <w:tc>
          <w:tcPr>
            <w:tcW w:w="5670" w:type="dxa"/>
          </w:tcPr>
          <w:p w14:paraId="42F61250" w14:textId="77777777" w:rsidR="007B044B" w:rsidRDefault="007B044B" w:rsidP="0077589A">
            <w:pPr>
              <w:pStyle w:val="ListParagraph"/>
              <w:numPr>
                <w:ilvl w:val="0"/>
                <w:numId w:val="6"/>
              </w:numPr>
              <w:rPr>
                <w:sz w:val="20"/>
                <w:szCs w:val="20"/>
                <w:lang w:val="en-US"/>
              </w:rPr>
            </w:pPr>
            <w:proofErr w:type="spellStart"/>
            <w:r>
              <w:rPr>
                <w:sz w:val="20"/>
                <w:szCs w:val="20"/>
                <w:lang w:val="en-US"/>
              </w:rPr>
              <w:t>Aqcuiring</w:t>
            </w:r>
            <w:proofErr w:type="spellEnd"/>
            <w:r>
              <w:rPr>
                <w:sz w:val="20"/>
                <w:szCs w:val="20"/>
                <w:lang w:val="en-US"/>
              </w:rPr>
              <w:t xml:space="preserve"> the Msg4 PUCCH repetition configuration and RSRP threshold from System Information</w:t>
            </w:r>
          </w:p>
          <w:p w14:paraId="75296F5C" w14:textId="77777777" w:rsidR="007B044B" w:rsidRDefault="007B044B" w:rsidP="0077589A">
            <w:pPr>
              <w:pStyle w:val="ListParagraph"/>
              <w:numPr>
                <w:ilvl w:val="0"/>
                <w:numId w:val="6"/>
              </w:numPr>
              <w:rPr>
                <w:sz w:val="20"/>
                <w:szCs w:val="20"/>
                <w:lang w:val="en-US"/>
              </w:rPr>
            </w:pPr>
            <w:r>
              <w:rPr>
                <w:sz w:val="20"/>
                <w:szCs w:val="20"/>
                <w:lang w:val="en-US"/>
              </w:rPr>
              <w:t>Support for {2, 4, 8} times repetition for PUCCH for Msg4 HARQ-ACK</w:t>
            </w:r>
          </w:p>
          <w:p w14:paraId="51A216A1" w14:textId="77777777" w:rsidR="007B044B" w:rsidRDefault="007B044B" w:rsidP="0077589A">
            <w:pPr>
              <w:pStyle w:val="ListParagraph"/>
              <w:numPr>
                <w:ilvl w:val="0"/>
                <w:numId w:val="6"/>
              </w:numPr>
              <w:rPr>
                <w:sz w:val="20"/>
                <w:szCs w:val="20"/>
                <w:lang w:val="en-US"/>
              </w:rPr>
            </w:pPr>
            <w:r>
              <w:rPr>
                <w:sz w:val="20"/>
                <w:szCs w:val="20"/>
                <w:lang w:val="en-US"/>
              </w:rPr>
              <w:t>Msg3 [support Indication / repetition request] for PUCCH Msg4 HARQ-ACK repetition</w:t>
            </w:r>
          </w:p>
          <w:p w14:paraId="524B0238" w14:textId="77777777" w:rsidR="007B044B" w:rsidRDefault="007B044B" w:rsidP="0077589A">
            <w:pPr>
              <w:pStyle w:val="ListParagraph"/>
              <w:numPr>
                <w:ilvl w:val="0"/>
                <w:numId w:val="6"/>
              </w:numPr>
              <w:rPr>
                <w:sz w:val="20"/>
                <w:szCs w:val="20"/>
                <w:lang w:val="en-US"/>
              </w:rPr>
            </w:pPr>
            <w:r>
              <w:rPr>
                <w:sz w:val="20"/>
                <w:szCs w:val="20"/>
                <w:lang w:val="en-US"/>
              </w:rPr>
              <w:t xml:space="preserve">Reading of indicated amount of indicated </w:t>
            </w:r>
            <w:proofErr w:type="spellStart"/>
            <w:r>
              <w:rPr>
                <w:sz w:val="20"/>
                <w:szCs w:val="20"/>
                <w:lang w:val="en-US"/>
              </w:rPr>
              <w:t>amont</w:t>
            </w:r>
            <w:proofErr w:type="spellEnd"/>
            <w:r>
              <w:rPr>
                <w:sz w:val="20"/>
                <w:szCs w:val="20"/>
                <w:lang w:val="en-US"/>
              </w:rPr>
              <w:t xml:space="preserve"> of repetitions for PUCCH for Msg4 HARQ-ACK vis reinterpretation of DCI scheduling Msg4</w:t>
            </w:r>
          </w:p>
          <w:p w14:paraId="22A0EF1E" w14:textId="77777777" w:rsidR="007B044B" w:rsidRDefault="007B044B" w:rsidP="0077589A">
            <w:pPr>
              <w:pStyle w:val="ListParagraph"/>
              <w:numPr>
                <w:ilvl w:val="0"/>
                <w:numId w:val="6"/>
              </w:numPr>
              <w:rPr>
                <w:sz w:val="20"/>
                <w:szCs w:val="20"/>
                <w:lang w:val="en-US"/>
              </w:rPr>
            </w:pPr>
            <w:r>
              <w:rPr>
                <w:sz w:val="20"/>
                <w:szCs w:val="20"/>
                <w:lang w:val="en-US"/>
              </w:rPr>
              <w:t xml:space="preserve">Performing indicated </w:t>
            </w:r>
            <w:proofErr w:type="gramStart"/>
            <w:r>
              <w:rPr>
                <w:sz w:val="20"/>
                <w:szCs w:val="20"/>
                <w:lang w:val="en-US"/>
              </w:rPr>
              <w:t>amount</w:t>
            </w:r>
            <w:proofErr w:type="gramEnd"/>
            <w:r>
              <w:rPr>
                <w:sz w:val="20"/>
                <w:szCs w:val="20"/>
                <w:lang w:val="en-US"/>
              </w:rPr>
              <w:t xml:space="preserve"> of repetitions of PUCCH for Msg4 HARQ-ACK</w:t>
            </w:r>
          </w:p>
        </w:tc>
        <w:tc>
          <w:tcPr>
            <w:tcW w:w="1039" w:type="dxa"/>
          </w:tcPr>
          <w:p w14:paraId="13022466" w14:textId="77777777" w:rsidR="007B044B" w:rsidRPr="0099006C" w:rsidRDefault="007B044B" w:rsidP="0077589A">
            <w:pPr>
              <w:rPr>
                <w:lang w:val="en-US"/>
              </w:rPr>
            </w:pPr>
          </w:p>
        </w:tc>
        <w:tc>
          <w:tcPr>
            <w:tcW w:w="4348" w:type="dxa"/>
          </w:tcPr>
          <w:p w14:paraId="543B1001" w14:textId="77777777" w:rsidR="007B044B" w:rsidRPr="0099006C" w:rsidRDefault="007B044B" w:rsidP="0077589A">
            <w:pPr>
              <w:rPr>
                <w:lang w:val="en-US"/>
              </w:rPr>
            </w:pPr>
          </w:p>
        </w:tc>
      </w:tr>
    </w:tbl>
    <w:p w14:paraId="446F4F59" w14:textId="77777777" w:rsidR="007B044B" w:rsidRPr="007B044B" w:rsidRDefault="007B044B" w:rsidP="005D7E54">
      <w:pPr>
        <w:pStyle w:val="ListParagraph"/>
        <w:ind w:left="0"/>
        <w:rPr>
          <w:b/>
          <w:bCs/>
          <w:sz w:val="20"/>
          <w:szCs w:val="20"/>
          <w:lang w:val="en-GB"/>
        </w:rPr>
      </w:pPr>
    </w:p>
    <w:p w14:paraId="32EA2414" w14:textId="77777777" w:rsidR="007B044B" w:rsidRDefault="007B044B" w:rsidP="005D7E54">
      <w:pPr>
        <w:pStyle w:val="ListParagraph"/>
        <w:ind w:left="0"/>
        <w:rPr>
          <w:b/>
          <w:bCs/>
          <w:sz w:val="20"/>
          <w:szCs w:val="20"/>
          <w:lang w:val="en-US"/>
        </w:rPr>
      </w:pPr>
    </w:p>
    <w:p w14:paraId="2400AB13" w14:textId="7D43F3BA" w:rsidR="007B044B" w:rsidRPr="007B044B" w:rsidRDefault="007B044B" w:rsidP="005D7E54">
      <w:pPr>
        <w:pStyle w:val="ListParagraph"/>
        <w:ind w:left="0"/>
        <w:rPr>
          <w:b/>
          <w:bCs/>
          <w:sz w:val="20"/>
          <w:szCs w:val="20"/>
          <w:lang w:val="en-US"/>
        </w:rPr>
      </w:pPr>
      <w:r>
        <w:rPr>
          <w:b/>
          <w:bCs/>
          <w:sz w:val="20"/>
          <w:szCs w:val="20"/>
          <w:lang w:val="en-US"/>
        </w:rPr>
        <w:t>Approach 1: copying the DMRS-</w:t>
      </w:r>
      <w:proofErr w:type="spellStart"/>
      <w:proofErr w:type="gramStart"/>
      <w:r>
        <w:rPr>
          <w:b/>
          <w:bCs/>
          <w:sz w:val="20"/>
          <w:szCs w:val="20"/>
          <w:lang w:val="en-US"/>
        </w:rPr>
        <w:t>bunlding</w:t>
      </w:r>
      <w:proofErr w:type="spellEnd"/>
      <w:r>
        <w:rPr>
          <w:b/>
          <w:bCs/>
          <w:sz w:val="20"/>
          <w:szCs w:val="20"/>
          <w:lang w:val="en-US"/>
        </w:rPr>
        <w:t xml:space="preserve">  and</w:t>
      </w:r>
      <w:proofErr w:type="gramEnd"/>
      <w:r>
        <w:rPr>
          <w:b/>
          <w:bCs/>
          <w:sz w:val="20"/>
          <w:szCs w:val="20"/>
          <w:lang w:val="en-US"/>
        </w:rPr>
        <w:t xml:space="preserve"> multi-RTT capabilities for NTN</w:t>
      </w:r>
    </w:p>
    <w:p w14:paraId="48A0A873" w14:textId="77777777" w:rsidR="006E348B" w:rsidRDefault="006E348B" w:rsidP="005D7E54">
      <w:pPr>
        <w:pStyle w:val="ListParagraph"/>
        <w:ind w:left="0"/>
        <w:rPr>
          <w:sz w:val="20"/>
          <w:szCs w:val="20"/>
          <w:lang w:val="en-US"/>
        </w:rPr>
      </w:pPr>
    </w:p>
    <w:tbl>
      <w:tblPr>
        <w:tblStyle w:val="TableGrid"/>
        <w:tblW w:w="14454" w:type="dxa"/>
        <w:tblLook w:val="04A0" w:firstRow="1" w:lastRow="0" w:firstColumn="1" w:lastColumn="0" w:noHBand="0" w:noVBand="1"/>
      </w:tblPr>
      <w:tblGrid>
        <w:gridCol w:w="846"/>
        <w:gridCol w:w="2551"/>
        <w:gridCol w:w="5670"/>
        <w:gridCol w:w="1039"/>
        <w:gridCol w:w="4348"/>
      </w:tblGrid>
      <w:tr w:rsidR="00B03C15" w:rsidRPr="00B03C15" w14:paraId="34E6E936" w14:textId="77777777" w:rsidTr="00192997">
        <w:tc>
          <w:tcPr>
            <w:tcW w:w="846" w:type="dxa"/>
          </w:tcPr>
          <w:p w14:paraId="0FF79AC5" w14:textId="7C657BF7" w:rsidR="00B03C15" w:rsidRPr="00B03C15" w:rsidRDefault="00B03C15" w:rsidP="005D7E54">
            <w:pPr>
              <w:pStyle w:val="ListParagraph"/>
              <w:ind w:left="0"/>
              <w:rPr>
                <w:b/>
                <w:bCs/>
                <w:sz w:val="20"/>
                <w:szCs w:val="20"/>
                <w:lang w:val="en-US"/>
              </w:rPr>
            </w:pPr>
            <w:r w:rsidRPr="00B03C15">
              <w:rPr>
                <w:b/>
                <w:bCs/>
                <w:sz w:val="20"/>
                <w:szCs w:val="20"/>
                <w:lang w:val="en-US"/>
              </w:rPr>
              <w:t>Index</w:t>
            </w:r>
          </w:p>
        </w:tc>
        <w:tc>
          <w:tcPr>
            <w:tcW w:w="2551" w:type="dxa"/>
          </w:tcPr>
          <w:p w14:paraId="28F9305D" w14:textId="45756AB5" w:rsidR="00B03C15" w:rsidRPr="00B03C15" w:rsidRDefault="00B03C15" w:rsidP="005D7E54">
            <w:pPr>
              <w:pStyle w:val="ListParagraph"/>
              <w:ind w:left="0"/>
              <w:rPr>
                <w:b/>
                <w:bCs/>
                <w:sz w:val="20"/>
                <w:szCs w:val="20"/>
                <w:lang w:val="en-US"/>
              </w:rPr>
            </w:pPr>
            <w:r w:rsidRPr="00B03C15">
              <w:rPr>
                <w:b/>
                <w:bCs/>
                <w:sz w:val="20"/>
                <w:szCs w:val="20"/>
                <w:lang w:val="en-US"/>
              </w:rPr>
              <w:t>FG</w:t>
            </w:r>
          </w:p>
        </w:tc>
        <w:tc>
          <w:tcPr>
            <w:tcW w:w="5670" w:type="dxa"/>
          </w:tcPr>
          <w:p w14:paraId="7AC12D7C" w14:textId="1D898C41" w:rsidR="00B03C15" w:rsidRPr="00192997" w:rsidRDefault="00B03C15" w:rsidP="00192997">
            <w:pPr>
              <w:rPr>
                <w:b/>
                <w:bCs/>
                <w:lang w:val="en-US"/>
              </w:rPr>
            </w:pPr>
            <w:r w:rsidRPr="00192997">
              <w:rPr>
                <w:b/>
                <w:bCs/>
                <w:lang w:val="en-US"/>
              </w:rPr>
              <w:t xml:space="preserve">Components </w:t>
            </w:r>
          </w:p>
        </w:tc>
        <w:tc>
          <w:tcPr>
            <w:tcW w:w="1039" w:type="dxa"/>
          </w:tcPr>
          <w:p w14:paraId="5E8C98AB" w14:textId="4BF86F83" w:rsidR="00B03C15" w:rsidRPr="00B03C15" w:rsidRDefault="00B03C15" w:rsidP="0099006C">
            <w:pPr>
              <w:rPr>
                <w:b/>
                <w:bCs/>
                <w:lang w:val="en-US"/>
              </w:rPr>
            </w:pPr>
            <w:r w:rsidRPr="00B03C15">
              <w:rPr>
                <w:b/>
                <w:bCs/>
                <w:lang w:val="en-US"/>
              </w:rPr>
              <w:t>Pre-requisites</w:t>
            </w:r>
          </w:p>
        </w:tc>
        <w:tc>
          <w:tcPr>
            <w:tcW w:w="4348" w:type="dxa"/>
          </w:tcPr>
          <w:p w14:paraId="5FFAD5BF" w14:textId="07E1ED93" w:rsidR="00B03C15" w:rsidRPr="00B03C15" w:rsidRDefault="00B03C15" w:rsidP="0099006C">
            <w:pPr>
              <w:rPr>
                <w:b/>
                <w:bCs/>
                <w:lang w:val="en-US"/>
              </w:rPr>
            </w:pPr>
            <w:r w:rsidRPr="00B03C15">
              <w:rPr>
                <w:b/>
                <w:bCs/>
                <w:lang w:val="en-US"/>
              </w:rPr>
              <w:t>Note</w:t>
            </w:r>
          </w:p>
        </w:tc>
      </w:tr>
      <w:tr w:rsidR="00B03C15" w14:paraId="6D55501D" w14:textId="7497705D" w:rsidTr="00192997">
        <w:tc>
          <w:tcPr>
            <w:tcW w:w="846" w:type="dxa"/>
          </w:tcPr>
          <w:p w14:paraId="4C831DC3" w14:textId="77777777" w:rsidR="00B03C15" w:rsidRDefault="00B03C15" w:rsidP="005D7E54">
            <w:pPr>
              <w:pStyle w:val="ListParagraph"/>
              <w:ind w:left="0"/>
              <w:rPr>
                <w:sz w:val="20"/>
                <w:szCs w:val="20"/>
                <w:lang w:val="en-US"/>
              </w:rPr>
            </w:pPr>
            <w:r>
              <w:rPr>
                <w:sz w:val="20"/>
                <w:szCs w:val="20"/>
                <w:lang w:val="en-US"/>
              </w:rPr>
              <w:t>44-2</w:t>
            </w:r>
          </w:p>
          <w:p w14:paraId="65E43396" w14:textId="0CF6B7CD" w:rsidR="008E1DD0" w:rsidRPr="0099006C" w:rsidRDefault="008E1DD0" w:rsidP="005D7E54">
            <w:pPr>
              <w:pStyle w:val="ListParagraph"/>
              <w:ind w:left="0"/>
              <w:rPr>
                <w:sz w:val="20"/>
                <w:szCs w:val="20"/>
                <w:lang w:val="en-US"/>
              </w:rPr>
            </w:pPr>
            <w:r>
              <w:rPr>
                <w:sz w:val="20"/>
                <w:szCs w:val="20"/>
                <w:lang w:val="en-US"/>
              </w:rPr>
              <w:t>(30-4)</w:t>
            </w:r>
          </w:p>
        </w:tc>
        <w:tc>
          <w:tcPr>
            <w:tcW w:w="2551" w:type="dxa"/>
          </w:tcPr>
          <w:p w14:paraId="43D01F88" w14:textId="3E0877AE" w:rsidR="00B03C15" w:rsidRDefault="00B03C15" w:rsidP="005D7E54">
            <w:pPr>
              <w:pStyle w:val="ListParagraph"/>
              <w:ind w:left="0"/>
              <w:rPr>
                <w:sz w:val="20"/>
                <w:szCs w:val="20"/>
                <w:lang w:val="en-US"/>
              </w:rPr>
            </w:pPr>
            <w:r w:rsidRPr="0099006C">
              <w:rPr>
                <w:sz w:val="20"/>
                <w:szCs w:val="20"/>
                <w:lang w:val="en-US"/>
              </w:rPr>
              <w:t>The maximum duration for DM-RS bundling</w:t>
            </w:r>
            <w:r>
              <w:rPr>
                <w:sz w:val="20"/>
                <w:szCs w:val="20"/>
                <w:lang w:val="en-US"/>
              </w:rPr>
              <w:t xml:space="preserve"> for PUSCH for NR-NTN</w:t>
            </w:r>
          </w:p>
        </w:tc>
        <w:tc>
          <w:tcPr>
            <w:tcW w:w="5670" w:type="dxa"/>
          </w:tcPr>
          <w:p w14:paraId="550A2FB5" w14:textId="77777777" w:rsidR="00B03C15" w:rsidRDefault="00B03C15" w:rsidP="007E4309">
            <w:pPr>
              <w:pStyle w:val="ListParagraph"/>
              <w:numPr>
                <w:ilvl w:val="0"/>
                <w:numId w:val="7"/>
              </w:numPr>
              <w:rPr>
                <w:sz w:val="20"/>
                <w:szCs w:val="20"/>
                <w:lang w:val="en-US"/>
              </w:rPr>
            </w:pPr>
            <w:r w:rsidRPr="00E81728">
              <w:rPr>
                <w:sz w:val="20"/>
                <w:szCs w:val="20"/>
                <w:lang w:val="en-US"/>
              </w:rPr>
              <w:t xml:space="preserve">The maximum duration during which UE </w:t>
            </w:r>
            <w:proofErr w:type="gramStart"/>
            <w:r w:rsidRPr="00E81728">
              <w:rPr>
                <w:sz w:val="20"/>
                <w:szCs w:val="20"/>
                <w:lang w:val="en-US"/>
              </w:rPr>
              <w:t>is able to</w:t>
            </w:r>
            <w:proofErr w:type="gramEnd"/>
            <w:r w:rsidRPr="00E81728">
              <w:rPr>
                <w:sz w:val="20"/>
                <w:szCs w:val="20"/>
                <w:lang w:val="en-US"/>
              </w:rPr>
              <w:t xml:space="preserve"> maintain power consistency and phase continuity to support DM-RS bundling for PUSCH</w:t>
            </w:r>
          </w:p>
          <w:p w14:paraId="33478480" w14:textId="77777777" w:rsidR="00B03C15" w:rsidRDefault="00B03C15" w:rsidP="007E4309">
            <w:pPr>
              <w:pStyle w:val="ListParagraph"/>
              <w:numPr>
                <w:ilvl w:val="0"/>
                <w:numId w:val="7"/>
              </w:numPr>
              <w:rPr>
                <w:sz w:val="20"/>
                <w:szCs w:val="20"/>
                <w:lang w:val="en-US"/>
              </w:rPr>
            </w:pPr>
            <w:r>
              <w:rPr>
                <w:sz w:val="20"/>
                <w:szCs w:val="20"/>
                <w:lang w:val="en-US"/>
              </w:rPr>
              <w:t>Support for pre-compensation for phase continuity maintenance during the configured TDW</w:t>
            </w:r>
          </w:p>
          <w:p w14:paraId="22568C69" w14:textId="18D92219" w:rsidR="00B03C15" w:rsidRPr="00E81728" w:rsidRDefault="00B03C15" w:rsidP="007E4309">
            <w:pPr>
              <w:pStyle w:val="ListParagraph"/>
              <w:numPr>
                <w:ilvl w:val="0"/>
                <w:numId w:val="7"/>
              </w:numPr>
              <w:rPr>
                <w:sz w:val="20"/>
                <w:szCs w:val="20"/>
                <w:lang w:val="en-US"/>
              </w:rPr>
            </w:pPr>
            <w:r>
              <w:rPr>
                <w:sz w:val="20"/>
                <w:szCs w:val="20"/>
                <w:lang w:val="en-US"/>
              </w:rPr>
              <w:t>Suspension of TA pre-compensation update within an actual TDW</w:t>
            </w:r>
          </w:p>
        </w:tc>
        <w:tc>
          <w:tcPr>
            <w:tcW w:w="1039" w:type="dxa"/>
          </w:tcPr>
          <w:p w14:paraId="4CDEE6BD" w14:textId="77777777" w:rsidR="00B03C15" w:rsidRPr="008E1DD0" w:rsidRDefault="00B03C15" w:rsidP="008E1DD0">
            <w:pPr>
              <w:rPr>
                <w:lang w:val="en-US"/>
              </w:rPr>
            </w:pPr>
          </w:p>
        </w:tc>
        <w:tc>
          <w:tcPr>
            <w:tcW w:w="4348" w:type="dxa"/>
          </w:tcPr>
          <w:p w14:paraId="70BE9771" w14:textId="28DD4CFA" w:rsidR="00B03C15" w:rsidRPr="00E81728" w:rsidRDefault="00B03C15" w:rsidP="007E4309">
            <w:pPr>
              <w:pStyle w:val="ListParagraph"/>
              <w:numPr>
                <w:ilvl w:val="0"/>
                <w:numId w:val="9"/>
              </w:numPr>
              <w:rPr>
                <w:sz w:val="20"/>
                <w:szCs w:val="20"/>
                <w:lang w:val="en-US"/>
              </w:rPr>
            </w:pPr>
            <w:r w:rsidRPr="00E81728">
              <w:rPr>
                <w:sz w:val="20"/>
                <w:szCs w:val="20"/>
                <w:lang w:val="en-US"/>
              </w:rPr>
              <w:t xml:space="preserve">[For FDD {4, 8, 16, 32}, </w:t>
            </w:r>
            <w:r>
              <w:rPr>
                <w:sz w:val="20"/>
                <w:szCs w:val="20"/>
                <w:lang w:val="en-US"/>
              </w:rPr>
              <w:br/>
            </w:r>
            <w:r w:rsidRPr="00E81728">
              <w:rPr>
                <w:sz w:val="20"/>
                <w:szCs w:val="20"/>
                <w:lang w:val="en-US"/>
              </w:rPr>
              <w:t>for TDD {2, 4, 8, 16}]</w:t>
            </w:r>
          </w:p>
        </w:tc>
      </w:tr>
      <w:tr w:rsidR="00B03C15" w14:paraId="2369C5F2" w14:textId="77777777" w:rsidTr="00192997">
        <w:tc>
          <w:tcPr>
            <w:tcW w:w="846" w:type="dxa"/>
          </w:tcPr>
          <w:p w14:paraId="4708D131" w14:textId="77777777" w:rsidR="00B03C15" w:rsidRDefault="008E1DD0" w:rsidP="009D612A">
            <w:pPr>
              <w:pStyle w:val="ListParagraph"/>
              <w:ind w:left="0"/>
              <w:rPr>
                <w:sz w:val="20"/>
                <w:szCs w:val="20"/>
                <w:lang w:val="en-US"/>
              </w:rPr>
            </w:pPr>
            <w:r>
              <w:rPr>
                <w:sz w:val="20"/>
                <w:szCs w:val="20"/>
                <w:lang w:val="en-US"/>
              </w:rPr>
              <w:t>44-3</w:t>
            </w:r>
          </w:p>
          <w:p w14:paraId="74206C5F" w14:textId="2D9DD2D6" w:rsidR="008E1DD0" w:rsidRPr="0099006C" w:rsidRDefault="008E1DD0" w:rsidP="009D612A">
            <w:pPr>
              <w:pStyle w:val="ListParagraph"/>
              <w:ind w:left="0"/>
              <w:rPr>
                <w:sz w:val="20"/>
                <w:szCs w:val="20"/>
                <w:lang w:val="en-US"/>
              </w:rPr>
            </w:pPr>
            <w:r>
              <w:rPr>
                <w:sz w:val="20"/>
                <w:szCs w:val="20"/>
                <w:lang w:val="en-US"/>
              </w:rPr>
              <w:t>(30-4a)</w:t>
            </w:r>
          </w:p>
        </w:tc>
        <w:tc>
          <w:tcPr>
            <w:tcW w:w="2551" w:type="dxa"/>
          </w:tcPr>
          <w:p w14:paraId="395C0FF5" w14:textId="679256FF" w:rsidR="00B03C15" w:rsidRPr="0099006C" w:rsidRDefault="00B03C15" w:rsidP="009D612A">
            <w:pPr>
              <w:pStyle w:val="ListParagraph"/>
              <w:ind w:left="0"/>
              <w:rPr>
                <w:sz w:val="20"/>
                <w:szCs w:val="20"/>
                <w:lang w:val="en-US"/>
              </w:rPr>
            </w:pPr>
            <w:r w:rsidRPr="0099006C">
              <w:rPr>
                <w:sz w:val="20"/>
                <w:szCs w:val="20"/>
                <w:lang w:val="en-US"/>
              </w:rPr>
              <w:t>DM-RS bundling for PUSCH repetition type A</w:t>
            </w:r>
            <w:r>
              <w:rPr>
                <w:sz w:val="20"/>
                <w:szCs w:val="20"/>
                <w:lang w:val="en-US"/>
              </w:rPr>
              <w:t xml:space="preserve"> for NR-NTN</w:t>
            </w:r>
          </w:p>
        </w:tc>
        <w:tc>
          <w:tcPr>
            <w:tcW w:w="5670" w:type="dxa"/>
          </w:tcPr>
          <w:p w14:paraId="1BDD0E7C" w14:textId="52D46BE7" w:rsidR="00B03C15" w:rsidRPr="0099006C" w:rsidRDefault="00B03C15" w:rsidP="009D612A">
            <w:pPr>
              <w:rPr>
                <w:lang w:val="en-US"/>
              </w:rPr>
            </w:pPr>
            <w:r w:rsidRPr="0099006C">
              <w:rPr>
                <w:lang w:val="en-US"/>
              </w:rPr>
              <w:t>Support DM-RS bundling for PUSCH repetition type A over consecutive symbols</w:t>
            </w:r>
          </w:p>
        </w:tc>
        <w:tc>
          <w:tcPr>
            <w:tcW w:w="1039" w:type="dxa"/>
          </w:tcPr>
          <w:p w14:paraId="170248C2" w14:textId="56480E8A" w:rsidR="00B03C15" w:rsidRPr="00E81728" w:rsidRDefault="008E1DD0" w:rsidP="009D612A">
            <w:pPr>
              <w:rPr>
                <w:lang w:val="en-US"/>
              </w:rPr>
            </w:pPr>
            <w:r>
              <w:rPr>
                <w:lang w:val="en-US"/>
              </w:rPr>
              <w:t>44-2 and at least one of {5-14, 5-16, 5-17}</w:t>
            </w:r>
          </w:p>
        </w:tc>
        <w:tc>
          <w:tcPr>
            <w:tcW w:w="4348" w:type="dxa"/>
          </w:tcPr>
          <w:p w14:paraId="0A8174C8" w14:textId="2EEB6158" w:rsidR="00B03C15" w:rsidRPr="00E81728" w:rsidRDefault="00B03C15" w:rsidP="009D612A">
            <w:pPr>
              <w:rPr>
                <w:lang w:val="en-US"/>
              </w:rPr>
            </w:pPr>
          </w:p>
        </w:tc>
      </w:tr>
      <w:tr w:rsidR="00B03C15" w14:paraId="5C427E45" w14:textId="77777777" w:rsidTr="00192997">
        <w:tc>
          <w:tcPr>
            <w:tcW w:w="846" w:type="dxa"/>
          </w:tcPr>
          <w:p w14:paraId="24B29030" w14:textId="77777777" w:rsidR="00B03C15" w:rsidRDefault="008E1DD0" w:rsidP="009D612A">
            <w:pPr>
              <w:pStyle w:val="ListParagraph"/>
              <w:ind w:left="0"/>
              <w:rPr>
                <w:sz w:val="20"/>
                <w:szCs w:val="20"/>
                <w:lang w:val="en-US"/>
              </w:rPr>
            </w:pPr>
            <w:r>
              <w:rPr>
                <w:sz w:val="20"/>
                <w:szCs w:val="20"/>
                <w:lang w:val="en-US"/>
              </w:rPr>
              <w:t>44-4</w:t>
            </w:r>
          </w:p>
          <w:p w14:paraId="2D7D8C6C" w14:textId="6DCA4007" w:rsidR="008E1DD0" w:rsidRPr="0099006C" w:rsidRDefault="008E1DD0" w:rsidP="009D612A">
            <w:pPr>
              <w:pStyle w:val="ListParagraph"/>
              <w:ind w:left="0"/>
              <w:rPr>
                <w:sz w:val="20"/>
                <w:szCs w:val="20"/>
                <w:lang w:val="en-US"/>
              </w:rPr>
            </w:pPr>
            <w:r>
              <w:rPr>
                <w:sz w:val="20"/>
                <w:szCs w:val="20"/>
                <w:lang w:val="en-US"/>
              </w:rPr>
              <w:t>(30-4b)</w:t>
            </w:r>
          </w:p>
        </w:tc>
        <w:tc>
          <w:tcPr>
            <w:tcW w:w="2551" w:type="dxa"/>
          </w:tcPr>
          <w:p w14:paraId="2BDB8B9D" w14:textId="629FF4C1" w:rsidR="00B03C15" w:rsidRPr="007B044B" w:rsidRDefault="00B03C15" w:rsidP="009D612A">
            <w:pPr>
              <w:pStyle w:val="ListParagraph"/>
              <w:ind w:left="0"/>
              <w:rPr>
                <w:sz w:val="20"/>
                <w:szCs w:val="20"/>
                <w:lang w:val="da-DK"/>
              </w:rPr>
            </w:pPr>
            <w:r w:rsidRPr="007B044B">
              <w:rPr>
                <w:sz w:val="20"/>
                <w:szCs w:val="20"/>
                <w:lang w:val="da-DK"/>
              </w:rPr>
              <w:t xml:space="preserve">DM-RS </w:t>
            </w:r>
            <w:proofErr w:type="spellStart"/>
            <w:r w:rsidRPr="007B044B">
              <w:rPr>
                <w:sz w:val="20"/>
                <w:szCs w:val="20"/>
                <w:lang w:val="da-DK"/>
              </w:rPr>
              <w:t>bundling</w:t>
            </w:r>
            <w:proofErr w:type="spellEnd"/>
            <w:r w:rsidRPr="007B044B">
              <w:rPr>
                <w:sz w:val="20"/>
                <w:szCs w:val="20"/>
                <w:lang w:val="da-DK"/>
              </w:rPr>
              <w:t xml:space="preserve"> for PUSCH repetition type B for NR-NTN</w:t>
            </w:r>
          </w:p>
        </w:tc>
        <w:tc>
          <w:tcPr>
            <w:tcW w:w="5670" w:type="dxa"/>
          </w:tcPr>
          <w:p w14:paraId="2087D071" w14:textId="162AFC15" w:rsidR="00B03C15" w:rsidRPr="0099006C" w:rsidRDefault="00B03C15" w:rsidP="009D612A">
            <w:pPr>
              <w:snapToGrid w:val="0"/>
              <w:spacing w:afterLines="50" w:after="120"/>
              <w:contextualSpacing/>
              <w:jc w:val="both"/>
              <w:rPr>
                <w:lang w:val="en-US" w:eastAsia="zh-CN"/>
              </w:rPr>
            </w:pPr>
            <w:r w:rsidRPr="0099006C">
              <w:rPr>
                <w:lang w:val="en-US" w:eastAsia="zh-CN"/>
              </w:rPr>
              <w:t>Support DM-RS bundling for PUSCH repetition type B over consecutive symbols</w:t>
            </w:r>
          </w:p>
        </w:tc>
        <w:tc>
          <w:tcPr>
            <w:tcW w:w="1039" w:type="dxa"/>
          </w:tcPr>
          <w:p w14:paraId="2963464A" w14:textId="7EC9BFAD" w:rsidR="00B03C15" w:rsidRPr="00E81728" w:rsidRDefault="008E1DD0" w:rsidP="009D612A">
            <w:pPr>
              <w:rPr>
                <w:lang w:val="en-US"/>
              </w:rPr>
            </w:pPr>
            <w:r>
              <w:rPr>
                <w:lang w:val="en-US"/>
              </w:rPr>
              <w:t>44-2, 11-5</w:t>
            </w:r>
          </w:p>
        </w:tc>
        <w:tc>
          <w:tcPr>
            <w:tcW w:w="4348" w:type="dxa"/>
          </w:tcPr>
          <w:p w14:paraId="155440B1" w14:textId="76E77AE9" w:rsidR="00B03C15" w:rsidRPr="00E81728" w:rsidRDefault="00B03C15" w:rsidP="009D612A">
            <w:pPr>
              <w:rPr>
                <w:lang w:val="en-US"/>
              </w:rPr>
            </w:pPr>
          </w:p>
        </w:tc>
      </w:tr>
      <w:tr w:rsidR="00B03C15" w14:paraId="1C3D7041" w14:textId="77777777" w:rsidTr="00192997">
        <w:tc>
          <w:tcPr>
            <w:tcW w:w="846" w:type="dxa"/>
          </w:tcPr>
          <w:p w14:paraId="46A2B4F7" w14:textId="77777777" w:rsidR="00B03C15" w:rsidRDefault="008E1DD0" w:rsidP="009D612A">
            <w:pPr>
              <w:pStyle w:val="ListParagraph"/>
              <w:ind w:left="0"/>
              <w:rPr>
                <w:sz w:val="20"/>
                <w:szCs w:val="20"/>
                <w:lang w:val="en-US"/>
              </w:rPr>
            </w:pPr>
            <w:r>
              <w:rPr>
                <w:sz w:val="20"/>
                <w:szCs w:val="20"/>
                <w:lang w:val="en-US"/>
              </w:rPr>
              <w:lastRenderedPageBreak/>
              <w:t>44-5</w:t>
            </w:r>
          </w:p>
          <w:p w14:paraId="3ADBF8A4" w14:textId="784473CB" w:rsidR="008E1DD0" w:rsidRPr="0099006C" w:rsidRDefault="008E1DD0" w:rsidP="009D612A">
            <w:pPr>
              <w:pStyle w:val="ListParagraph"/>
              <w:ind w:left="0"/>
              <w:rPr>
                <w:sz w:val="20"/>
                <w:szCs w:val="20"/>
                <w:lang w:val="en-US"/>
              </w:rPr>
            </w:pPr>
            <w:r>
              <w:rPr>
                <w:sz w:val="20"/>
                <w:szCs w:val="20"/>
                <w:lang w:val="en-US"/>
              </w:rPr>
              <w:t>(30-4c)</w:t>
            </w:r>
          </w:p>
        </w:tc>
        <w:tc>
          <w:tcPr>
            <w:tcW w:w="2551" w:type="dxa"/>
          </w:tcPr>
          <w:p w14:paraId="3A39B84D" w14:textId="65A30AA3" w:rsidR="00B03C15" w:rsidRPr="007B044B" w:rsidRDefault="00B03C15" w:rsidP="009D612A">
            <w:pPr>
              <w:pStyle w:val="ListParagraph"/>
              <w:ind w:left="0"/>
              <w:rPr>
                <w:sz w:val="20"/>
                <w:szCs w:val="20"/>
                <w:lang w:val="da-DK"/>
              </w:rPr>
            </w:pPr>
            <w:r w:rsidRPr="007B044B">
              <w:rPr>
                <w:sz w:val="20"/>
                <w:szCs w:val="20"/>
                <w:lang w:val="da-DK"/>
              </w:rPr>
              <w:t xml:space="preserve">DM-RS </w:t>
            </w:r>
            <w:proofErr w:type="spellStart"/>
            <w:r w:rsidRPr="007B044B">
              <w:rPr>
                <w:sz w:val="20"/>
                <w:szCs w:val="20"/>
                <w:lang w:val="da-DK"/>
              </w:rPr>
              <w:t>bundling</w:t>
            </w:r>
            <w:proofErr w:type="spellEnd"/>
            <w:r w:rsidRPr="007B044B">
              <w:rPr>
                <w:sz w:val="20"/>
                <w:szCs w:val="20"/>
                <w:lang w:val="da-DK"/>
              </w:rPr>
              <w:t xml:space="preserve"> for TB </w:t>
            </w:r>
            <w:proofErr w:type="spellStart"/>
            <w:r w:rsidRPr="007B044B">
              <w:rPr>
                <w:sz w:val="20"/>
                <w:szCs w:val="20"/>
                <w:lang w:val="da-DK"/>
              </w:rPr>
              <w:t>processing</w:t>
            </w:r>
            <w:proofErr w:type="spellEnd"/>
            <w:r w:rsidRPr="007B044B">
              <w:rPr>
                <w:sz w:val="20"/>
                <w:szCs w:val="20"/>
                <w:lang w:val="da-DK"/>
              </w:rPr>
              <w:t xml:space="preserve"> over </w:t>
            </w:r>
            <w:proofErr w:type="spellStart"/>
            <w:r w:rsidRPr="007B044B">
              <w:rPr>
                <w:sz w:val="20"/>
                <w:szCs w:val="20"/>
                <w:lang w:val="da-DK"/>
              </w:rPr>
              <w:t>multi</w:t>
            </w:r>
            <w:proofErr w:type="spellEnd"/>
            <w:r w:rsidRPr="007B044B">
              <w:rPr>
                <w:sz w:val="20"/>
                <w:szCs w:val="20"/>
                <w:lang w:val="da-DK"/>
              </w:rPr>
              <w:t>-slot PUSCH for NR-NTN</w:t>
            </w:r>
          </w:p>
        </w:tc>
        <w:tc>
          <w:tcPr>
            <w:tcW w:w="5670" w:type="dxa"/>
          </w:tcPr>
          <w:p w14:paraId="52CE78F1" w14:textId="77777777" w:rsidR="00B03C15" w:rsidRPr="0099006C" w:rsidRDefault="00B03C15" w:rsidP="009D612A">
            <w:pPr>
              <w:snapToGrid w:val="0"/>
              <w:spacing w:afterLines="50" w:after="120"/>
              <w:contextualSpacing/>
              <w:jc w:val="both"/>
              <w:rPr>
                <w:lang w:val="en-US" w:eastAsia="zh-CN"/>
              </w:rPr>
            </w:pPr>
            <w:r w:rsidRPr="0099006C">
              <w:rPr>
                <w:lang w:val="en-US" w:eastAsia="zh-CN"/>
              </w:rPr>
              <w:t>Support DM-RS bundling for TB processing over multi-slot PUSCH over consecutive symbols</w:t>
            </w:r>
          </w:p>
          <w:p w14:paraId="5360434E" w14:textId="14D1E707" w:rsidR="00B03C15" w:rsidRPr="0099006C" w:rsidRDefault="00B03C15" w:rsidP="009D612A">
            <w:pPr>
              <w:rPr>
                <w:lang w:val="en-US" w:eastAsia="zh-CN"/>
              </w:rPr>
            </w:pPr>
          </w:p>
        </w:tc>
        <w:tc>
          <w:tcPr>
            <w:tcW w:w="1039" w:type="dxa"/>
          </w:tcPr>
          <w:p w14:paraId="7DEA9B8E" w14:textId="2C0960BD" w:rsidR="00B03C15" w:rsidRPr="00E81728" w:rsidRDefault="008E1DD0" w:rsidP="009D612A">
            <w:pPr>
              <w:rPr>
                <w:lang w:val="en-US"/>
              </w:rPr>
            </w:pPr>
            <w:r>
              <w:rPr>
                <w:lang w:val="en-US"/>
              </w:rPr>
              <w:t>44-2, 30-3</w:t>
            </w:r>
          </w:p>
        </w:tc>
        <w:tc>
          <w:tcPr>
            <w:tcW w:w="4348" w:type="dxa"/>
          </w:tcPr>
          <w:p w14:paraId="2F02DF4E" w14:textId="0D57D748" w:rsidR="00B03C15" w:rsidRPr="00E81728" w:rsidRDefault="00B03C15" w:rsidP="009D612A">
            <w:pPr>
              <w:rPr>
                <w:lang w:val="en-US"/>
              </w:rPr>
            </w:pPr>
          </w:p>
        </w:tc>
      </w:tr>
      <w:tr w:rsidR="00B03C15" w14:paraId="6377EA27" w14:textId="77777777" w:rsidTr="00192997">
        <w:tc>
          <w:tcPr>
            <w:tcW w:w="846" w:type="dxa"/>
          </w:tcPr>
          <w:p w14:paraId="2E08B6D7" w14:textId="77777777" w:rsidR="00B03C15" w:rsidRDefault="008E1DD0" w:rsidP="0027604E">
            <w:pPr>
              <w:pStyle w:val="ListParagraph"/>
              <w:ind w:left="0"/>
              <w:rPr>
                <w:sz w:val="20"/>
                <w:szCs w:val="20"/>
                <w:lang w:val="en-US"/>
              </w:rPr>
            </w:pPr>
            <w:r>
              <w:rPr>
                <w:sz w:val="20"/>
                <w:szCs w:val="20"/>
                <w:lang w:val="en-US"/>
              </w:rPr>
              <w:t>44-6</w:t>
            </w:r>
          </w:p>
          <w:p w14:paraId="041131E2" w14:textId="50068F0B" w:rsidR="008E1DD0" w:rsidRPr="009D612A" w:rsidRDefault="008E1DD0" w:rsidP="0027604E">
            <w:pPr>
              <w:pStyle w:val="ListParagraph"/>
              <w:ind w:left="0"/>
              <w:rPr>
                <w:sz w:val="20"/>
                <w:szCs w:val="20"/>
                <w:lang w:val="en-US"/>
              </w:rPr>
            </w:pPr>
            <w:r>
              <w:rPr>
                <w:sz w:val="20"/>
                <w:szCs w:val="20"/>
                <w:lang w:val="en-US"/>
              </w:rPr>
              <w:t>(30-4e)</w:t>
            </w:r>
          </w:p>
        </w:tc>
        <w:tc>
          <w:tcPr>
            <w:tcW w:w="2551" w:type="dxa"/>
          </w:tcPr>
          <w:p w14:paraId="0DC87626" w14:textId="2EBA0E77" w:rsidR="00B03C15" w:rsidRPr="0099006C" w:rsidRDefault="00B03C15" w:rsidP="0027604E">
            <w:pPr>
              <w:pStyle w:val="ListParagraph"/>
              <w:ind w:left="0"/>
              <w:rPr>
                <w:sz w:val="20"/>
                <w:szCs w:val="20"/>
                <w:lang w:val="en-US"/>
              </w:rPr>
            </w:pPr>
            <w:r w:rsidRPr="009D612A">
              <w:rPr>
                <w:sz w:val="20"/>
                <w:szCs w:val="20"/>
                <w:lang w:val="en-US"/>
              </w:rPr>
              <w:t>Enhanced inter-slot frequency hopping with inter-slot bundling for PUSCH</w:t>
            </w:r>
            <w:r w:rsidR="00192997">
              <w:rPr>
                <w:sz w:val="20"/>
                <w:szCs w:val="20"/>
                <w:lang w:val="en-US"/>
              </w:rPr>
              <w:t xml:space="preserve"> for NR-NTN</w:t>
            </w:r>
          </w:p>
        </w:tc>
        <w:tc>
          <w:tcPr>
            <w:tcW w:w="5670" w:type="dxa"/>
          </w:tcPr>
          <w:p w14:paraId="5DCC7742" w14:textId="77777777" w:rsidR="00B03C15" w:rsidRPr="009D612A" w:rsidRDefault="00B03C15" w:rsidP="0027604E">
            <w:pPr>
              <w:snapToGrid w:val="0"/>
              <w:spacing w:afterLines="50" w:after="120"/>
              <w:contextualSpacing/>
              <w:jc w:val="both"/>
              <w:rPr>
                <w:lang w:val="en-US" w:eastAsia="zh-CN"/>
              </w:rPr>
            </w:pPr>
            <w:r w:rsidRPr="009D612A">
              <w:rPr>
                <w:lang w:val="en-US" w:eastAsia="zh-CN"/>
              </w:rPr>
              <w:t>Support enhanced inter-slot frequency hopping with inter-slot bundling for PUSCH</w:t>
            </w:r>
          </w:p>
          <w:p w14:paraId="5E694214" w14:textId="77777777" w:rsidR="00B03C15" w:rsidRPr="0099006C" w:rsidRDefault="00B03C15" w:rsidP="0027604E">
            <w:pPr>
              <w:snapToGrid w:val="0"/>
              <w:spacing w:afterLines="50" w:after="120"/>
              <w:contextualSpacing/>
              <w:jc w:val="both"/>
              <w:rPr>
                <w:lang w:val="en-US" w:eastAsia="zh-CN"/>
              </w:rPr>
            </w:pPr>
          </w:p>
        </w:tc>
        <w:tc>
          <w:tcPr>
            <w:tcW w:w="1039" w:type="dxa"/>
          </w:tcPr>
          <w:p w14:paraId="3F51F8A5" w14:textId="2BDE13FB" w:rsidR="00B03C15" w:rsidRPr="00E81728" w:rsidRDefault="008E1DD0" w:rsidP="0027604E">
            <w:pPr>
              <w:rPr>
                <w:lang w:val="en-US"/>
              </w:rPr>
            </w:pPr>
            <w:r>
              <w:rPr>
                <w:lang w:val="en-US"/>
              </w:rPr>
              <w:t>At lea</w:t>
            </w:r>
            <w:r w:rsidR="00192997">
              <w:rPr>
                <w:lang w:val="en-US"/>
              </w:rPr>
              <w:t>s</w:t>
            </w:r>
            <w:r>
              <w:rPr>
                <w:lang w:val="en-US"/>
              </w:rPr>
              <w:t>t one of {44-3 44-4, 44-5}</w:t>
            </w:r>
          </w:p>
        </w:tc>
        <w:tc>
          <w:tcPr>
            <w:tcW w:w="4348" w:type="dxa"/>
          </w:tcPr>
          <w:p w14:paraId="0718F4E7" w14:textId="29D3D9A9" w:rsidR="00B03C15" w:rsidRPr="00E81728" w:rsidRDefault="00B03C15" w:rsidP="0027604E">
            <w:pPr>
              <w:rPr>
                <w:lang w:val="en-US"/>
              </w:rPr>
            </w:pPr>
          </w:p>
        </w:tc>
      </w:tr>
      <w:tr w:rsidR="00B03C15" w14:paraId="726AC7A1" w14:textId="77777777" w:rsidTr="00192997">
        <w:tc>
          <w:tcPr>
            <w:tcW w:w="846" w:type="dxa"/>
          </w:tcPr>
          <w:p w14:paraId="72779F42" w14:textId="77777777" w:rsidR="00B03C15" w:rsidRDefault="008E1DD0" w:rsidP="00B03C15">
            <w:pPr>
              <w:pStyle w:val="ListParagraph"/>
              <w:ind w:left="0"/>
              <w:rPr>
                <w:sz w:val="20"/>
                <w:szCs w:val="20"/>
                <w:lang w:val="en-US"/>
              </w:rPr>
            </w:pPr>
            <w:r>
              <w:rPr>
                <w:sz w:val="20"/>
                <w:szCs w:val="20"/>
                <w:lang w:val="en-US"/>
              </w:rPr>
              <w:t>44-7</w:t>
            </w:r>
          </w:p>
          <w:p w14:paraId="0254DC2E" w14:textId="137AC730" w:rsidR="008E1DD0" w:rsidRPr="00B03C15" w:rsidRDefault="008E1DD0" w:rsidP="00B03C15">
            <w:pPr>
              <w:pStyle w:val="ListParagraph"/>
              <w:ind w:left="0"/>
              <w:rPr>
                <w:sz w:val="20"/>
                <w:szCs w:val="20"/>
                <w:lang w:val="en-US"/>
              </w:rPr>
            </w:pPr>
            <w:r>
              <w:rPr>
                <w:sz w:val="20"/>
                <w:szCs w:val="20"/>
                <w:lang w:val="en-US"/>
              </w:rPr>
              <w:t>(30-4g)</w:t>
            </w:r>
          </w:p>
        </w:tc>
        <w:tc>
          <w:tcPr>
            <w:tcW w:w="2551" w:type="dxa"/>
          </w:tcPr>
          <w:p w14:paraId="0DE117F5" w14:textId="591C9C8E" w:rsidR="00B03C15" w:rsidRPr="007B044B" w:rsidRDefault="00B03C15" w:rsidP="00B03C15">
            <w:pPr>
              <w:pStyle w:val="ListParagraph"/>
              <w:ind w:left="0"/>
              <w:rPr>
                <w:sz w:val="20"/>
                <w:szCs w:val="20"/>
                <w:lang w:val="da-DK"/>
              </w:rPr>
            </w:pPr>
            <w:r w:rsidRPr="007B044B">
              <w:rPr>
                <w:sz w:val="20"/>
                <w:szCs w:val="20"/>
                <w:lang w:val="da-DK"/>
              </w:rPr>
              <w:t xml:space="preserve">Restart DM-RS </w:t>
            </w:r>
            <w:proofErr w:type="spellStart"/>
            <w:r w:rsidRPr="007B044B">
              <w:rPr>
                <w:sz w:val="20"/>
                <w:szCs w:val="20"/>
                <w:lang w:val="da-DK"/>
              </w:rPr>
              <w:t>bundling</w:t>
            </w:r>
            <w:proofErr w:type="spellEnd"/>
            <w:r w:rsidR="00192997" w:rsidRPr="007B044B">
              <w:rPr>
                <w:sz w:val="20"/>
                <w:szCs w:val="20"/>
                <w:lang w:val="da-DK"/>
              </w:rPr>
              <w:t xml:space="preserve"> for NR-NTN</w:t>
            </w:r>
          </w:p>
        </w:tc>
        <w:tc>
          <w:tcPr>
            <w:tcW w:w="5670" w:type="dxa"/>
          </w:tcPr>
          <w:p w14:paraId="24C54FF6" w14:textId="77777777" w:rsidR="00B03C15" w:rsidRPr="00B03C15" w:rsidRDefault="00B03C15" w:rsidP="00B03C15">
            <w:pPr>
              <w:snapToGrid w:val="0"/>
              <w:spacing w:afterLines="50" w:after="120"/>
              <w:contextualSpacing/>
              <w:jc w:val="both"/>
              <w:rPr>
                <w:lang w:val="en-US" w:eastAsia="zh-CN"/>
              </w:rPr>
            </w:pPr>
            <w:r w:rsidRPr="00B03C15">
              <w:rPr>
                <w:lang w:val="en-US" w:eastAsia="zh-CN"/>
              </w:rPr>
              <w:t>Support restarting DM-RS bundling after the events triggered by DCI or MAC CE that violate power consistency and phase continuity</w:t>
            </w:r>
          </w:p>
          <w:p w14:paraId="0F60DB49" w14:textId="409965B6" w:rsidR="00B03C15" w:rsidRPr="00B03C15" w:rsidRDefault="00B03C15" w:rsidP="00B03C15">
            <w:pPr>
              <w:snapToGrid w:val="0"/>
              <w:spacing w:afterLines="50" w:after="120"/>
              <w:contextualSpacing/>
              <w:jc w:val="both"/>
              <w:rPr>
                <w:lang w:val="en-US" w:eastAsia="zh-CN"/>
              </w:rPr>
            </w:pPr>
            <w:r w:rsidRPr="00B03C15">
              <w:rPr>
                <w:lang w:val="en-US" w:eastAsia="zh-CN"/>
              </w:rPr>
              <w:t>Note: Events which are triggered by DCI or MAC CE, but do not require UE capability to resume maintaining power consistency and/or phase continuity as specified in subclause 6.1.7 of 38.214 v17.3.0 are excluded from this feature</w:t>
            </w:r>
          </w:p>
        </w:tc>
        <w:tc>
          <w:tcPr>
            <w:tcW w:w="1039" w:type="dxa"/>
          </w:tcPr>
          <w:p w14:paraId="06429674" w14:textId="58F63BEC" w:rsidR="00B03C15" w:rsidRPr="00E81728" w:rsidRDefault="008E1DD0" w:rsidP="00B03C15">
            <w:pPr>
              <w:rPr>
                <w:lang w:val="en-US"/>
              </w:rPr>
            </w:pPr>
            <w:r>
              <w:rPr>
                <w:lang w:val="en-US"/>
              </w:rPr>
              <w:t>44-2</w:t>
            </w:r>
          </w:p>
        </w:tc>
        <w:tc>
          <w:tcPr>
            <w:tcW w:w="4348" w:type="dxa"/>
          </w:tcPr>
          <w:p w14:paraId="11C94BBA" w14:textId="25D20CD2" w:rsidR="00B03C15" w:rsidRPr="00E81728" w:rsidRDefault="00B03C15" w:rsidP="00B03C15">
            <w:pPr>
              <w:rPr>
                <w:lang w:val="en-US"/>
              </w:rPr>
            </w:pPr>
          </w:p>
        </w:tc>
      </w:tr>
      <w:tr w:rsidR="00B03C15" w14:paraId="21260C04" w14:textId="26B89630" w:rsidTr="00192997">
        <w:tc>
          <w:tcPr>
            <w:tcW w:w="846" w:type="dxa"/>
          </w:tcPr>
          <w:p w14:paraId="0EFFD354" w14:textId="77777777" w:rsidR="008E1DD0" w:rsidRDefault="008E1DD0" w:rsidP="00B03C15">
            <w:pPr>
              <w:pStyle w:val="ListParagraph"/>
              <w:ind w:left="0"/>
              <w:rPr>
                <w:bCs/>
                <w:sz w:val="20"/>
                <w:szCs w:val="20"/>
                <w:lang w:val="en-US"/>
              </w:rPr>
            </w:pPr>
            <w:r>
              <w:rPr>
                <w:bCs/>
                <w:sz w:val="20"/>
                <w:szCs w:val="20"/>
                <w:lang w:val="en-US"/>
              </w:rPr>
              <w:t>44-8</w:t>
            </w:r>
          </w:p>
          <w:p w14:paraId="08C60610" w14:textId="13E3389E" w:rsidR="00B03C15" w:rsidRPr="00B03C15" w:rsidRDefault="008E1DD0" w:rsidP="00B03C15">
            <w:pPr>
              <w:pStyle w:val="ListParagraph"/>
              <w:ind w:left="0"/>
              <w:rPr>
                <w:bCs/>
                <w:sz w:val="20"/>
                <w:szCs w:val="20"/>
                <w:lang w:val="en-US"/>
              </w:rPr>
            </w:pPr>
            <w:r>
              <w:rPr>
                <w:bCs/>
                <w:sz w:val="20"/>
                <w:szCs w:val="20"/>
                <w:lang w:val="en-US"/>
              </w:rPr>
              <w:t>(13-1)</w:t>
            </w:r>
          </w:p>
        </w:tc>
        <w:tc>
          <w:tcPr>
            <w:tcW w:w="2551" w:type="dxa"/>
          </w:tcPr>
          <w:p w14:paraId="45E1EF0D" w14:textId="28C0D55C" w:rsidR="00B03C15" w:rsidRPr="00B03C15" w:rsidRDefault="00B03C15" w:rsidP="00B03C15">
            <w:pPr>
              <w:pStyle w:val="ListParagraph"/>
              <w:ind w:left="0"/>
              <w:rPr>
                <w:sz w:val="20"/>
                <w:szCs w:val="20"/>
                <w:lang w:val="en-US"/>
              </w:rPr>
            </w:pPr>
            <w:r w:rsidRPr="00B03C15">
              <w:rPr>
                <w:bCs/>
                <w:sz w:val="20"/>
                <w:szCs w:val="20"/>
                <w:lang w:val="en-US"/>
              </w:rPr>
              <w:t>Common DL PRS Processing Capability</w:t>
            </w:r>
            <w:r>
              <w:rPr>
                <w:bCs/>
                <w:sz w:val="20"/>
                <w:szCs w:val="20"/>
                <w:lang w:val="en-US"/>
              </w:rPr>
              <w:t xml:space="preserve"> for NR-NTN</w:t>
            </w:r>
          </w:p>
        </w:tc>
        <w:tc>
          <w:tcPr>
            <w:tcW w:w="5670" w:type="dxa"/>
          </w:tcPr>
          <w:p w14:paraId="1FBF60E0" w14:textId="77777777" w:rsidR="00B03C15" w:rsidRPr="00B03C15" w:rsidRDefault="00B03C15" w:rsidP="007E4309">
            <w:pPr>
              <w:pStyle w:val="3GPPText"/>
              <w:numPr>
                <w:ilvl w:val="0"/>
                <w:numId w:val="8"/>
              </w:numPr>
              <w:adjustRightInd/>
              <w:spacing w:before="0" w:after="0" w:line="276" w:lineRule="auto"/>
              <w:jc w:val="left"/>
              <w:textAlignment w:val="auto"/>
              <w:rPr>
                <w:sz w:val="20"/>
              </w:rPr>
            </w:pPr>
            <w:r w:rsidRPr="00B03C15">
              <w:rPr>
                <w:sz w:val="20"/>
              </w:rPr>
              <w:t>Maximum DL PRS bandwidth in MHz, which is supported and reported by UE.</w:t>
            </w:r>
          </w:p>
          <w:p w14:paraId="27951758" w14:textId="77777777" w:rsidR="00B03C15" w:rsidRPr="00B03C15" w:rsidRDefault="00B03C15" w:rsidP="007E4309">
            <w:pPr>
              <w:pStyle w:val="3GPPText"/>
              <w:numPr>
                <w:ilvl w:val="0"/>
                <w:numId w:val="8"/>
              </w:numPr>
              <w:adjustRightInd/>
              <w:spacing w:before="0" w:after="0" w:line="276" w:lineRule="auto"/>
              <w:jc w:val="left"/>
              <w:textAlignment w:val="auto"/>
              <w:rPr>
                <w:sz w:val="20"/>
              </w:rPr>
            </w:pPr>
            <w:r w:rsidRPr="00B03C15">
              <w:rPr>
                <w:sz w:val="20"/>
              </w:rPr>
              <w:t>DL PRS buffering capability: Type 1 or Type 2</w:t>
            </w:r>
          </w:p>
          <w:p w14:paraId="530DAED5" w14:textId="77777777" w:rsidR="00B03C15" w:rsidRPr="00B03C15" w:rsidRDefault="00B03C15" w:rsidP="007E4309">
            <w:pPr>
              <w:pStyle w:val="3GPPText"/>
              <w:numPr>
                <w:ilvl w:val="0"/>
                <w:numId w:val="8"/>
              </w:numPr>
              <w:adjustRightInd/>
              <w:spacing w:before="0" w:after="0" w:line="276" w:lineRule="auto"/>
              <w:jc w:val="left"/>
              <w:textAlignment w:val="auto"/>
              <w:rPr>
                <w:sz w:val="20"/>
              </w:rPr>
            </w:pPr>
            <w:r w:rsidRPr="00B03C15">
              <w:rPr>
                <w:sz w:val="20"/>
              </w:rPr>
              <w:t xml:space="preserve">Duration of DL PRS symbols N in units of </w:t>
            </w:r>
            <w:proofErr w:type="spellStart"/>
            <w:r w:rsidRPr="00B03C15">
              <w:rPr>
                <w:sz w:val="20"/>
              </w:rPr>
              <w:t>ms</w:t>
            </w:r>
            <w:proofErr w:type="spellEnd"/>
            <w:r w:rsidRPr="00B03C15">
              <w:rPr>
                <w:sz w:val="20"/>
              </w:rPr>
              <w:t xml:space="preserve"> a UE can process every T </w:t>
            </w:r>
            <w:proofErr w:type="spellStart"/>
            <w:r w:rsidRPr="00B03C15">
              <w:rPr>
                <w:sz w:val="20"/>
              </w:rPr>
              <w:t>ms</w:t>
            </w:r>
            <w:proofErr w:type="spellEnd"/>
            <w:r w:rsidRPr="00B03C15">
              <w:rPr>
                <w:sz w:val="20"/>
              </w:rPr>
              <w:t xml:space="preserve"> assuming maximum DL PRS bandwidth in MHz, which is supported and reported by UE.</w:t>
            </w:r>
          </w:p>
          <w:p w14:paraId="79EA7149" w14:textId="77777777" w:rsidR="00B03C15" w:rsidRPr="00B03C15" w:rsidRDefault="00B03C15" w:rsidP="007E4309">
            <w:pPr>
              <w:pStyle w:val="TAL"/>
              <w:numPr>
                <w:ilvl w:val="0"/>
                <w:numId w:val="8"/>
              </w:numPr>
              <w:overflowPunct/>
              <w:autoSpaceDE/>
              <w:autoSpaceDN/>
              <w:adjustRightInd/>
              <w:spacing w:line="276" w:lineRule="auto"/>
              <w:textAlignment w:val="auto"/>
              <w:rPr>
                <w:rFonts w:ascii="Times New Roman" w:hAnsi="Times New Roman"/>
                <w:sz w:val="20"/>
              </w:rPr>
            </w:pPr>
            <w:r w:rsidRPr="00B03C15">
              <w:rPr>
                <w:rFonts w:ascii="Times New Roman" w:hAnsi="Times New Roman"/>
                <w:sz w:val="20"/>
              </w:rPr>
              <w:t>Max number of DL PRS resources that UE can process in a slot under it</w:t>
            </w:r>
          </w:p>
          <w:p w14:paraId="079CB059" w14:textId="1E8FDB93" w:rsidR="00B03C15" w:rsidRPr="00B03C15" w:rsidRDefault="00B03C15" w:rsidP="00B03C15">
            <w:pPr>
              <w:pStyle w:val="TAL"/>
              <w:spacing w:after="200" w:line="276" w:lineRule="auto"/>
              <w:rPr>
                <w:rFonts w:ascii="Times New Roman" w:hAnsi="Times New Roman"/>
                <w:sz w:val="20"/>
              </w:rPr>
            </w:pPr>
            <w:r w:rsidRPr="00B03C15">
              <w:rPr>
                <w:rFonts w:ascii="Times New Roman" w:hAnsi="Times New Roman"/>
                <w:sz w:val="20"/>
              </w:rPr>
              <w:t>Note: The above parameters are reported assuming a configured measurement gap and a maximum ratio of measurement gap length (MGL) / measurement gap repetition period (MGRP) of no more than 30%.</w:t>
            </w:r>
          </w:p>
        </w:tc>
        <w:tc>
          <w:tcPr>
            <w:tcW w:w="1039" w:type="dxa"/>
          </w:tcPr>
          <w:p w14:paraId="4EE9E609" w14:textId="77777777" w:rsidR="00B03C15" w:rsidRPr="00C36F03" w:rsidRDefault="00B03C15" w:rsidP="00B03C15">
            <w:pPr>
              <w:rPr>
                <w:lang w:val="en-US"/>
              </w:rPr>
            </w:pPr>
          </w:p>
        </w:tc>
        <w:tc>
          <w:tcPr>
            <w:tcW w:w="4348" w:type="dxa"/>
          </w:tcPr>
          <w:p w14:paraId="299BA89A" w14:textId="63A177ED" w:rsidR="00192997" w:rsidRPr="00B03C15" w:rsidRDefault="00192997" w:rsidP="00192997">
            <w:pPr>
              <w:pStyle w:val="3GPPText"/>
              <w:spacing w:before="0" w:after="0"/>
              <w:rPr>
                <w:sz w:val="20"/>
              </w:rPr>
            </w:pPr>
            <w:r>
              <w:rPr>
                <w:sz w:val="20"/>
              </w:rPr>
              <w:t>1</w:t>
            </w:r>
            <w:r w:rsidRPr="00B03C15">
              <w:rPr>
                <w:sz w:val="20"/>
              </w:rPr>
              <w:t>a)</w:t>
            </w:r>
            <w:r w:rsidRPr="00B03C15">
              <w:rPr>
                <w:sz w:val="20"/>
              </w:rPr>
              <w:tab/>
              <w:t>FR1 bands: {5, 10, 20, 40, 50, 80, 100}</w:t>
            </w:r>
          </w:p>
          <w:p w14:paraId="539FD471" w14:textId="3CDC814E" w:rsidR="00192997" w:rsidRDefault="00192997" w:rsidP="00192997">
            <w:pPr>
              <w:pStyle w:val="3GPPText"/>
              <w:spacing w:before="0" w:after="0"/>
              <w:rPr>
                <w:sz w:val="20"/>
              </w:rPr>
            </w:pPr>
            <w:r>
              <w:rPr>
                <w:sz w:val="20"/>
              </w:rPr>
              <w:t>1</w:t>
            </w:r>
            <w:r w:rsidRPr="00B03C15">
              <w:rPr>
                <w:sz w:val="20"/>
              </w:rPr>
              <w:t>b)</w:t>
            </w:r>
            <w:r w:rsidRPr="00B03C15">
              <w:rPr>
                <w:sz w:val="20"/>
              </w:rPr>
              <w:tab/>
              <w:t>FR2 bands: {50, 100, 200, 400}</w:t>
            </w:r>
          </w:p>
          <w:p w14:paraId="72595989" w14:textId="68CCD28E" w:rsidR="00192997" w:rsidRDefault="00192997" w:rsidP="00192997">
            <w:pPr>
              <w:pStyle w:val="3GPPText"/>
              <w:spacing w:before="0" w:after="0"/>
              <w:ind w:left="360"/>
              <w:rPr>
                <w:sz w:val="20"/>
              </w:rPr>
            </w:pPr>
          </w:p>
          <w:p w14:paraId="385D6294" w14:textId="09441F04" w:rsidR="00192997" w:rsidRPr="00B03C15" w:rsidRDefault="00192997" w:rsidP="00192997">
            <w:pPr>
              <w:pStyle w:val="3GPPText"/>
              <w:spacing w:before="0" w:after="0"/>
              <w:rPr>
                <w:sz w:val="20"/>
              </w:rPr>
            </w:pPr>
            <w:r>
              <w:rPr>
                <w:sz w:val="20"/>
              </w:rPr>
              <w:t xml:space="preserve">2a) </w:t>
            </w:r>
            <w:r w:rsidRPr="00B03C15">
              <w:rPr>
                <w:sz w:val="20"/>
              </w:rPr>
              <w:t>Type 1 – sub-slot/symbol level buffering</w:t>
            </w:r>
          </w:p>
          <w:p w14:paraId="719B8847" w14:textId="24BC51D2" w:rsidR="00192997" w:rsidRPr="00B03C15" w:rsidRDefault="00192997" w:rsidP="00192997">
            <w:pPr>
              <w:pStyle w:val="3GPPText"/>
              <w:spacing w:before="0" w:after="0"/>
              <w:rPr>
                <w:sz w:val="20"/>
              </w:rPr>
            </w:pPr>
            <w:r>
              <w:rPr>
                <w:sz w:val="20"/>
              </w:rPr>
              <w:t xml:space="preserve">2b) </w:t>
            </w:r>
            <w:r w:rsidRPr="00B03C15">
              <w:rPr>
                <w:sz w:val="20"/>
              </w:rPr>
              <w:t>Type 2 – slot level buffering</w:t>
            </w:r>
          </w:p>
          <w:p w14:paraId="14B6801C" w14:textId="77777777" w:rsidR="00192997" w:rsidRPr="00B03C15" w:rsidRDefault="00192997" w:rsidP="00192997">
            <w:pPr>
              <w:pStyle w:val="3GPPText"/>
              <w:spacing w:before="0" w:after="0"/>
              <w:ind w:left="360"/>
              <w:rPr>
                <w:sz w:val="20"/>
              </w:rPr>
            </w:pPr>
          </w:p>
          <w:p w14:paraId="45110263" w14:textId="0AE0FF6F" w:rsidR="00192997" w:rsidRPr="00B03C15" w:rsidRDefault="00192997" w:rsidP="00192997">
            <w:pPr>
              <w:pStyle w:val="3GPPText"/>
              <w:spacing w:before="0" w:after="0"/>
              <w:rPr>
                <w:sz w:val="20"/>
              </w:rPr>
            </w:pPr>
            <w:r>
              <w:rPr>
                <w:sz w:val="20"/>
              </w:rPr>
              <w:t xml:space="preserve">3a) </w:t>
            </w:r>
            <w:r w:rsidRPr="00B03C15">
              <w:rPr>
                <w:sz w:val="20"/>
              </w:rPr>
              <w:t xml:space="preserve">T: {8, 16, 20, 30, 40, 80, 160, 320, 640, 1280} </w:t>
            </w:r>
            <w:proofErr w:type="spellStart"/>
            <w:r w:rsidRPr="00B03C15">
              <w:rPr>
                <w:sz w:val="20"/>
              </w:rPr>
              <w:t>ms</w:t>
            </w:r>
            <w:proofErr w:type="spellEnd"/>
          </w:p>
          <w:p w14:paraId="389570D9" w14:textId="7D99C37E" w:rsidR="00192997" w:rsidRDefault="00192997" w:rsidP="00192997">
            <w:pPr>
              <w:pStyle w:val="3GPPText"/>
              <w:spacing w:before="0" w:after="0"/>
              <w:rPr>
                <w:sz w:val="20"/>
              </w:rPr>
            </w:pPr>
            <w:r>
              <w:rPr>
                <w:sz w:val="20"/>
              </w:rPr>
              <w:t xml:space="preserve">3b) </w:t>
            </w:r>
            <w:r w:rsidRPr="00B03C15">
              <w:rPr>
                <w:sz w:val="20"/>
              </w:rPr>
              <w:t xml:space="preserve">N: {0.125, 0.25, 0.5, 1, 2, 4, 6, 8, 12, 16, 20, 25, 30, 32, 35, 40, 45, 50} </w:t>
            </w:r>
            <w:proofErr w:type="spellStart"/>
            <w:r w:rsidRPr="00B03C15">
              <w:rPr>
                <w:sz w:val="20"/>
              </w:rPr>
              <w:t>ms</w:t>
            </w:r>
            <w:proofErr w:type="spellEnd"/>
          </w:p>
          <w:p w14:paraId="0EEDAC77" w14:textId="77777777" w:rsidR="00192997" w:rsidRPr="00B03C15" w:rsidRDefault="00192997" w:rsidP="00192997">
            <w:pPr>
              <w:pStyle w:val="3GPPText"/>
              <w:spacing w:before="0" w:after="0"/>
              <w:rPr>
                <w:sz w:val="20"/>
              </w:rPr>
            </w:pPr>
          </w:p>
          <w:p w14:paraId="1A863EF8" w14:textId="46667DEE" w:rsidR="00192997" w:rsidRPr="00B03C15" w:rsidRDefault="00192997" w:rsidP="00192997">
            <w:pPr>
              <w:pStyle w:val="3GPPText"/>
              <w:spacing w:before="0" w:after="0"/>
              <w:rPr>
                <w:sz w:val="20"/>
              </w:rPr>
            </w:pPr>
            <w:r>
              <w:rPr>
                <w:sz w:val="20"/>
              </w:rPr>
              <w:t xml:space="preserve">4a) </w:t>
            </w:r>
            <w:r w:rsidRPr="00B03C15">
              <w:rPr>
                <w:sz w:val="20"/>
              </w:rPr>
              <w:t>FR1 bands: {1, 2, 4, 6, 8, 12, 16, 24, 32, 48, 64} for each SCS: 15kHz, 30kHz, 60kHz</w:t>
            </w:r>
          </w:p>
          <w:p w14:paraId="12668948" w14:textId="609AD69F" w:rsidR="00192997" w:rsidRPr="00192997" w:rsidRDefault="00192997" w:rsidP="00192997">
            <w:pPr>
              <w:pStyle w:val="3GPPText"/>
              <w:spacing w:before="0" w:after="0"/>
              <w:rPr>
                <w:sz w:val="20"/>
              </w:rPr>
            </w:pPr>
            <w:r>
              <w:rPr>
                <w:sz w:val="20"/>
              </w:rPr>
              <w:t xml:space="preserve">4b) </w:t>
            </w:r>
            <w:r w:rsidRPr="00B03C15">
              <w:rPr>
                <w:sz w:val="20"/>
              </w:rPr>
              <w:t>FR2 bands: {1, 2, 4, 6, 8, 12, 16, 24, 32, 48, 64} for each SCS: 60kHz, 120kHz</w:t>
            </w:r>
          </w:p>
        </w:tc>
      </w:tr>
      <w:tr w:rsidR="008E1DD0" w14:paraId="41D2DA06" w14:textId="77777777" w:rsidTr="00192997">
        <w:tc>
          <w:tcPr>
            <w:tcW w:w="846" w:type="dxa"/>
          </w:tcPr>
          <w:p w14:paraId="3C7E2713" w14:textId="77777777" w:rsidR="008E1DD0" w:rsidRDefault="00192997" w:rsidP="008E1DD0">
            <w:pPr>
              <w:pStyle w:val="ListParagraph"/>
              <w:ind w:left="0"/>
              <w:rPr>
                <w:bCs/>
                <w:sz w:val="20"/>
                <w:szCs w:val="20"/>
                <w:lang w:val="en-US"/>
              </w:rPr>
            </w:pPr>
            <w:r>
              <w:rPr>
                <w:bCs/>
                <w:sz w:val="20"/>
                <w:szCs w:val="20"/>
                <w:lang w:val="en-US"/>
              </w:rPr>
              <w:t>44-9</w:t>
            </w:r>
          </w:p>
          <w:p w14:paraId="146BC07A" w14:textId="164BB181" w:rsidR="00192997" w:rsidRDefault="00192997" w:rsidP="008E1DD0">
            <w:pPr>
              <w:pStyle w:val="ListParagraph"/>
              <w:ind w:left="0"/>
              <w:rPr>
                <w:bCs/>
                <w:sz w:val="20"/>
                <w:szCs w:val="20"/>
                <w:lang w:val="en-US"/>
              </w:rPr>
            </w:pPr>
            <w:r>
              <w:rPr>
                <w:bCs/>
                <w:sz w:val="20"/>
                <w:szCs w:val="20"/>
                <w:lang w:val="en-US"/>
              </w:rPr>
              <w:t>(13-4)</w:t>
            </w:r>
          </w:p>
        </w:tc>
        <w:tc>
          <w:tcPr>
            <w:tcW w:w="2551" w:type="dxa"/>
          </w:tcPr>
          <w:p w14:paraId="04C3D008" w14:textId="136D49E1" w:rsidR="008E1DD0" w:rsidRPr="008E1DD0" w:rsidRDefault="008E1DD0" w:rsidP="008E1DD0">
            <w:pPr>
              <w:pStyle w:val="ListParagraph"/>
              <w:ind w:left="0"/>
              <w:rPr>
                <w:bCs/>
                <w:sz w:val="20"/>
                <w:szCs w:val="20"/>
                <w:lang w:val="en-US"/>
              </w:rPr>
            </w:pPr>
            <w:r w:rsidRPr="008E1DD0">
              <w:rPr>
                <w:bCs/>
                <w:sz w:val="20"/>
                <w:szCs w:val="20"/>
                <w:lang w:val="en-US"/>
              </w:rPr>
              <w:t>DL PRS Resources for Multi-RTT</w:t>
            </w:r>
            <w:r w:rsidR="00192997">
              <w:rPr>
                <w:bCs/>
                <w:sz w:val="20"/>
                <w:szCs w:val="20"/>
                <w:lang w:val="en-US"/>
              </w:rPr>
              <w:t xml:space="preserve"> for NR-NTN</w:t>
            </w:r>
          </w:p>
        </w:tc>
        <w:tc>
          <w:tcPr>
            <w:tcW w:w="5670" w:type="dxa"/>
          </w:tcPr>
          <w:p w14:paraId="6F93FCBD" w14:textId="77777777" w:rsidR="008E1DD0" w:rsidRPr="008E1DD0" w:rsidRDefault="008E1DD0" w:rsidP="007E4309">
            <w:pPr>
              <w:numPr>
                <w:ilvl w:val="0"/>
                <w:numId w:val="10"/>
              </w:numPr>
              <w:overflowPunct/>
              <w:autoSpaceDE/>
              <w:autoSpaceDN/>
              <w:adjustRightInd/>
              <w:spacing w:afterLines="50" w:after="120"/>
              <w:jc w:val="both"/>
              <w:textAlignment w:val="auto"/>
              <w:rPr>
                <w:rFonts w:eastAsiaTheme="minorEastAsia"/>
              </w:rPr>
            </w:pPr>
            <w:r w:rsidRPr="008E1DD0">
              <w:rPr>
                <w:rFonts w:eastAsiaTheme="minorEastAsia"/>
              </w:rPr>
              <w:t>Max number of DL PRS Resource Sets per TRP per frequency layer supported by UE.</w:t>
            </w:r>
          </w:p>
          <w:p w14:paraId="76EAEC08" w14:textId="77777777" w:rsidR="008E1DD0" w:rsidRPr="008E1DD0" w:rsidRDefault="008E1DD0" w:rsidP="007E4309">
            <w:pPr>
              <w:numPr>
                <w:ilvl w:val="0"/>
                <w:numId w:val="10"/>
              </w:numPr>
              <w:overflowPunct/>
              <w:autoSpaceDE/>
              <w:autoSpaceDN/>
              <w:adjustRightInd/>
              <w:spacing w:afterLines="50" w:after="120"/>
              <w:jc w:val="both"/>
              <w:textAlignment w:val="auto"/>
              <w:rPr>
                <w:rFonts w:eastAsiaTheme="minorEastAsia"/>
              </w:rPr>
            </w:pPr>
            <w:r w:rsidRPr="008E1DD0">
              <w:rPr>
                <w:rFonts w:eastAsiaTheme="minorEastAsia"/>
              </w:rPr>
              <w:t xml:space="preserve">Max number of TRPs across all positioning frequency layers per UE. </w:t>
            </w:r>
          </w:p>
          <w:p w14:paraId="6E526D4B" w14:textId="77777777" w:rsidR="008E1DD0" w:rsidRPr="008E1DD0" w:rsidRDefault="008E1DD0" w:rsidP="007E4309">
            <w:pPr>
              <w:numPr>
                <w:ilvl w:val="0"/>
                <w:numId w:val="10"/>
              </w:numPr>
              <w:overflowPunct/>
              <w:autoSpaceDE/>
              <w:autoSpaceDN/>
              <w:adjustRightInd/>
              <w:spacing w:afterLines="50" w:after="120"/>
              <w:jc w:val="both"/>
              <w:textAlignment w:val="auto"/>
              <w:rPr>
                <w:rFonts w:eastAsiaTheme="minorEastAsia"/>
              </w:rPr>
            </w:pPr>
            <w:r w:rsidRPr="008E1DD0">
              <w:rPr>
                <w:rFonts w:eastAsiaTheme="minorEastAsia"/>
              </w:rPr>
              <w:t>Max number of positioning frequency layers UE supports</w:t>
            </w:r>
          </w:p>
          <w:p w14:paraId="67106FDC" w14:textId="24685B75" w:rsidR="008E1DD0" w:rsidRPr="008E1DD0" w:rsidRDefault="008E1DD0" w:rsidP="008E1DD0">
            <w:pPr>
              <w:pStyle w:val="3GPPText"/>
              <w:adjustRightInd/>
              <w:spacing w:before="0" w:after="0" w:line="276" w:lineRule="auto"/>
              <w:jc w:val="left"/>
              <w:textAlignment w:val="auto"/>
              <w:rPr>
                <w:sz w:val="20"/>
              </w:rPr>
            </w:pPr>
          </w:p>
        </w:tc>
        <w:tc>
          <w:tcPr>
            <w:tcW w:w="1039" w:type="dxa"/>
          </w:tcPr>
          <w:p w14:paraId="7CA04A85" w14:textId="55D59B4D" w:rsidR="008E1DD0" w:rsidRPr="00C36F03" w:rsidRDefault="00192997" w:rsidP="008E1DD0">
            <w:pPr>
              <w:rPr>
                <w:lang w:val="en-US"/>
              </w:rPr>
            </w:pPr>
            <w:r>
              <w:rPr>
                <w:lang w:val="en-US"/>
              </w:rPr>
              <w:t>44-8</w:t>
            </w:r>
          </w:p>
        </w:tc>
        <w:tc>
          <w:tcPr>
            <w:tcW w:w="4348" w:type="dxa"/>
          </w:tcPr>
          <w:p w14:paraId="434A4C23" w14:textId="7F2282E2" w:rsidR="008E1DD0" w:rsidRPr="008E1DD0" w:rsidRDefault="008E1DD0" w:rsidP="007E4309">
            <w:pPr>
              <w:pStyle w:val="ListParagraph"/>
              <w:numPr>
                <w:ilvl w:val="0"/>
                <w:numId w:val="13"/>
              </w:numPr>
              <w:spacing w:afterLines="50" w:after="120"/>
              <w:jc w:val="both"/>
              <w:rPr>
                <w:rFonts w:eastAsiaTheme="minorEastAsia"/>
                <w:sz w:val="20"/>
                <w:szCs w:val="20"/>
              </w:rPr>
            </w:pPr>
            <w:r w:rsidRPr="008E1DD0">
              <w:rPr>
                <w:rFonts w:eastAsiaTheme="minorEastAsia"/>
                <w:sz w:val="20"/>
                <w:szCs w:val="20"/>
              </w:rPr>
              <w:t>{1, 2}</w:t>
            </w:r>
          </w:p>
          <w:p w14:paraId="1AE23812" w14:textId="7A69F5B2" w:rsidR="008E1DD0" w:rsidRPr="008E1DD0" w:rsidRDefault="008E1DD0" w:rsidP="007E4309">
            <w:pPr>
              <w:pStyle w:val="ListParagraph"/>
              <w:numPr>
                <w:ilvl w:val="0"/>
                <w:numId w:val="13"/>
              </w:numPr>
              <w:spacing w:afterLines="50" w:after="120"/>
              <w:jc w:val="both"/>
              <w:rPr>
                <w:rFonts w:eastAsiaTheme="minorEastAsia"/>
                <w:sz w:val="20"/>
                <w:szCs w:val="20"/>
              </w:rPr>
            </w:pPr>
            <w:r w:rsidRPr="008E1DD0">
              <w:rPr>
                <w:rFonts w:eastAsiaTheme="minorEastAsia"/>
                <w:sz w:val="20"/>
                <w:szCs w:val="20"/>
              </w:rPr>
              <w:t>{4, 6, 12, 16, 24, 32, 64, 128, 256}</w:t>
            </w:r>
          </w:p>
          <w:p w14:paraId="2C57DD55" w14:textId="237C69B1" w:rsidR="008E1DD0" w:rsidRPr="008E1DD0" w:rsidRDefault="008E1DD0" w:rsidP="007E4309">
            <w:pPr>
              <w:pStyle w:val="ListParagraph"/>
              <w:numPr>
                <w:ilvl w:val="0"/>
                <w:numId w:val="13"/>
              </w:numPr>
              <w:rPr>
                <w:sz w:val="20"/>
                <w:szCs w:val="20"/>
                <w:lang w:val="en-US"/>
              </w:rPr>
            </w:pPr>
            <w:r w:rsidRPr="008E1DD0">
              <w:rPr>
                <w:sz w:val="20"/>
                <w:szCs w:val="20"/>
              </w:rPr>
              <w:t>{1, 2, 3, 4}</w:t>
            </w:r>
          </w:p>
        </w:tc>
      </w:tr>
      <w:tr w:rsidR="008E1DD0" w14:paraId="4E5E0433" w14:textId="77777777" w:rsidTr="00192997">
        <w:tc>
          <w:tcPr>
            <w:tcW w:w="846" w:type="dxa"/>
          </w:tcPr>
          <w:p w14:paraId="288C21D7" w14:textId="77777777" w:rsidR="008E1DD0" w:rsidRDefault="00192997" w:rsidP="008E1DD0">
            <w:pPr>
              <w:pStyle w:val="ListParagraph"/>
              <w:ind w:left="0"/>
              <w:rPr>
                <w:bCs/>
                <w:sz w:val="20"/>
                <w:szCs w:val="20"/>
                <w:lang w:val="en-US"/>
              </w:rPr>
            </w:pPr>
            <w:r>
              <w:rPr>
                <w:bCs/>
                <w:sz w:val="20"/>
                <w:szCs w:val="20"/>
                <w:lang w:val="en-US"/>
              </w:rPr>
              <w:t>44-10</w:t>
            </w:r>
          </w:p>
          <w:p w14:paraId="3F9F557A" w14:textId="05FFFEFE" w:rsidR="00192997" w:rsidRDefault="00192997" w:rsidP="008E1DD0">
            <w:pPr>
              <w:pStyle w:val="ListParagraph"/>
              <w:ind w:left="0"/>
              <w:rPr>
                <w:bCs/>
                <w:sz w:val="20"/>
                <w:szCs w:val="20"/>
                <w:lang w:val="en-US"/>
              </w:rPr>
            </w:pPr>
            <w:r>
              <w:rPr>
                <w:bCs/>
                <w:sz w:val="20"/>
                <w:szCs w:val="20"/>
                <w:lang w:val="en-US"/>
              </w:rPr>
              <w:t>(13-4a)</w:t>
            </w:r>
          </w:p>
        </w:tc>
        <w:tc>
          <w:tcPr>
            <w:tcW w:w="2551" w:type="dxa"/>
          </w:tcPr>
          <w:p w14:paraId="5E9EF96B" w14:textId="7B627882" w:rsidR="008E1DD0" w:rsidRPr="008E1DD0" w:rsidRDefault="008E1DD0" w:rsidP="008E1DD0">
            <w:pPr>
              <w:pStyle w:val="ListParagraph"/>
              <w:ind w:left="0"/>
              <w:rPr>
                <w:bCs/>
                <w:sz w:val="20"/>
                <w:szCs w:val="20"/>
                <w:lang w:val="en-US"/>
              </w:rPr>
            </w:pPr>
            <w:r w:rsidRPr="008E1DD0">
              <w:rPr>
                <w:bCs/>
                <w:sz w:val="20"/>
                <w:szCs w:val="20"/>
                <w:lang w:val="en-US"/>
              </w:rPr>
              <w:t>DL PRS Resources for Multi-RTT on a band</w:t>
            </w:r>
            <w:r w:rsidR="00192997">
              <w:rPr>
                <w:bCs/>
                <w:sz w:val="20"/>
                <w:szCs w:val="20"/>
                <w:lang w:val="en-US"/>
              </w:rPr>
              <w:t xml:space="preserve"> for NR-NTN</w:t>
            </w:r>
          </w:p>
        </w:tc>
        <w:tc>
          <w:tcPr>
            <w:tcW w:w="5670" w:type="dxa"/>
          </w:tcPr>
          <w:p w14:paraId="7B864173" w14:textId="77777777" w:rsidR="008E1DD0" w:rsidRPr="008E1DD0" w:rsidRDefault="008E1DD0" w:rsidP="007E4309">
            <w:pPr>
              <w:numPr>
                <w:ilvl w:val="0"/>
                <w:numId w:val="11"/>
              </w:numPr>
              <w:overflowPunct/>
              <w:autoSpaceDE/>
              <w:autoSpaceDN/>
              <w:adjustRightInd/>
              <w:spacing w:afterLines="50" w:after="120"/>
              <w:jc w:val="both"/>
              <w:textAlignment w:val="auto"/>
              <w:rPr>
                <w:rFonts w:eastAsiaTheme="minorEastAsia"/>
              </w:rPr>
            </w:pPr>
            <w:r w:rsidRPr="008E1DD0">
              <w:rPr>
                <w:rFonts w:eastAsiaTheme="minorEastAsia"/>
              </w:rPr>
              <w:t xml:space="preserve">Max number of DL PRS Resources per DL PRS Resource Set </w:t>
            </w:r>
          </w:p>
          <w:p w14:paraId="0F1356EE" w14:textId="77777777" w:rsidR="008E1DD0" w:rsidRPr="008E1DD0" w:rsidRDefault="008E1DD0" w:rsidP="007E4309">
            <w:pPr>
              <w:numPr>
                <w:ilvl w:val="0"/>
                <w:numId w:val="11"/>
              </w:numPr>
              <w:overflowPunct/>
              <w:autoSpaceDE/>
              <w:autoSpaceDN/>
              <w:adjustRightInd/>
              <w:spacing w:afterLines="50" w:after="120"/>
              <w:jc w:val="both"/>
              <w:textAlignment w:val="auto"/>
              <w:rPr>
                <w:rFonts w:eastAsiaTheme="minorEastAsia"/>
              </w:rPr>
            </w:pPr>
            <w:r w:rsidRPr="008E1DD0">
              <w:rPr>
                <w:rFonts w:eastAsiaTheme="minorEastAsia"/>
              </w:rPr>
              <w:t xml:space="preserve">Max number of DL PRS Resources per positioning frequency layer. </w:t>
            </w:r>
          </w:p>
          <w:p w14:paraId="13D35E62" w14:textId="4D5C1FE7" w:rsidR="008E1DD0" w:rsidRPr="008E1DD0" w:rsidRDefault="008E1DD0" w:rsidP="008E1DD0">
            <w:pPr>
              <w:pStyle w:val="3GPPText"/>
              <w:adjustRightInd/>
              <w:spacing w:before="0" w:after="0" w:line="276" w:lineRule="auto"/>
              <w:jc w:val="left"/>
              <w:textAlignment w:val="auto"/>
              <w:rPr>
                <w:sz w:val="20"/>
              </w:rPr>
            </w:pPr>
          </w:p>
        </w:tc>
        <w:tc>
          <w:tcPr>
            <w:tcW w:w="1039" w:type="dxa"/>
          </w:tcPr>
          <w:p w14:paraId="2ED88748" w14:textId="460A17B6" w:rsidR="008E1DD0" w:rsidRPr="00C36F03" w:rsidRDefault="00192997" w:rsidP="008E1DD0">
            <w:pPr>
              <w:rPr>
                <w:lang w:val="en-US"/>
              </w:rPr>
            </w:pPr>
            <w:r>
              <w:rPr>
                <w:lang w:val="en-US"/>
              </w:rPr>
              <w:lastRenderedPageBreak/>
              <w:t>44-8</w:t>
            </w:r>
          </w:p>
        </w:tc>
        <w:tc>
          <w:tcPr>
            <w:tcW w:w="4348" w:type="dxa"/>
          </w:tcPr>
          <w:p w14:paraId="07B0C0A7" w14:textId="45DB808F" w:rsidR="00192997" w:rsidRPr="00192997" w:rsidRDefault="00192997" w:rsidP="007E4309">
            <w:pPr>
              <w:pStyle w:val="ListParagraph"/>
              <w:numPr>
                <w:ilvl w:val="0"/>
                <w:numId w:val="14"/>
              </w:numPr>
              <w:spacing w:afterLines="50" w:after="120"/>
              <w:jc w:val="both"/>
              <w:rPr>
                <w:rFonts w:eastAsiaTheme="minorEastAsia"/>
                <w:sz w:val="20"/>
                <w:szCs w:val="20"/>
              </w:rPr>
            </w:pPr>
            <w:r w:rsidRPr="00192997">
              <w:rPr>
                <w:rFonts w:eastAsiaTheme="minorEastAsia"/>
                <w:sz w:val="20"/>
                <w:szCs w:val="20"/>
              </w:rPr>
              <w:t>{1, 2, 4, 8, 16, 32, 64}</w:t>
            </w:r>
          </w:p>
          <w:p w14:paraId="421A06F9" w14:textId="77777777" w:rsidR="00192997" w:rsidRPr="00192997" w:rsidRDefault="00192997" w:rsidP="00192997">
            <w:pPr>
              <w:spacing w:afterLines="50" w:after="120"/>
              <w:jc w:val="both"/>
              <w:rPr>
                <w:rFonts w:eastAsiaTheme="minorEastAsia"/>
              </w:rPr>
            </w:pPr>
            <w:r w:rsidRPr="00192997">
              <w:rPr>
                <w:rFonts w:eastAsiaTheme="minorEastAsia"/>
              </w:rPr>
              <w:t>Note: 16, 32, 64 are only applicable to FR2 bands</w:t>
            </w:r>
          </w:p>
          <w:p w14:paraId="62626F63" w14:textId="783AC3D0" w:rsidR="00192997" w:rsidRPr="00192997" w:rsidRDefault="00192997" w:rsidP="007E4309">
            <w:pPr>
              <w:pStyle w:val="ListParagraph"/>
              <w:numPr>
                <w:ilvl w:val="0"/>
                <w:numId w:val="9"/>
              </w:numPr>
              <w:spacing w:afterLines="50" w:after="120"/>
              <w:jc w:val="both"/>
              <w:rPr>
                <w:rFonts w:eastAsiaTheme="minorEastAsia"/>
                <w:sz w:val="20"/>
                <w:szCs w:val="20"/>
              </w:rPr>
            </w:pPr>
            <w:r w:rsidRPr="00192997">
              <w:rPr>
                <w:rFonts w:eastAsiaTheme="minorEastAsia"/>
                <w:sz w:val="20"/>
                <w:szCs w:val="20"/>
              </w:rPr>
              <w:lastRenderedPageBreak/>
              <w:t>{6, 24, 32, 64, 96, 128, 256, 512, 1024}</w:t>
            </w:r>
          </w:p>
          <w:p w14:paraId="43CA990B" w14:textId="6240C1A6" w:rsidR="008E1DD0" w:rsidRPr="008E1DD0" w:rsidRDefault="00192997" w:rsidP="008E1DD0">
            <w:pPr>
              <w:rPr>
                <w:lang w:val="en-US"/>
              </w:rPr>
            </w:pPr>
            <w:r w:rsidRPr="00192997">
              <w:t>Note: 6 is only applicable to FR1 bands</w:t>
            </w:r>
          </w:p>
        </w:tc>
      </w:tr>
      <w:tr w:rsidR="008E1DD0" w14:paraId="2A6017BC" w14:textId="77777777" w:rsidTr="00192997">
        <w:tc>
          <w:tcPr>
            <w:tcW w:w="846" w:type="dxa"/>
          </w:tcPr>
          <w:p w14:paraId="3A19D30E" w14:textId="77777777" w:rsidR="008E1DD0" w:rsidRDefault="00192997" w:rsidP="008E1DD0">
            <w:pPr>
              <w:pStyle w:val="ListParagraph"/>
              <w:ind w:left="0"/>
              <w:rPr>
                <w:bCs/>
                <w:sz w:val="20"/>
                <w:szCs w:val="20"/>
                <w:lang w:val="en-US"/>
              </w:rPr>
            </w:pPr>
            <w:r>
              <w:rPr>
                <w:bCs/>
                <w:sz w:val="20"/>
                <w:szCs w:val="20"/>
                <w:lang w:val="en-US"/>
              </w:rPr>
              <w:lastRenderedPageBreak/>
              <w:t>44-11</w:t>
            </w:r>
          </w:p>
          <w:p w14:paraId="3FAD22A3" w14:textId="066B7E61" w:rsidR="00192997" w:rsidRDefault="00192997" w:rsidP="008E1DD0">
            <w:pPr>
              <w:pStyle w:val="ListParagraph"/>
              <w:ind w:left="0"/>
              <w:rPr>
                <w:bCs/>
                <w:sz w:val="20"/>
                <w:szCs w:val="20"/>
                <w:lang w:val="en-US"/>
              </w:rPr>
            </w:pPr>
            <w:r>
              <w:rPr>
                <w:bCs/>
                <w:sz w:val="20"/>
                <w:szCs w:val="20"/>
                <w:lang w:val="en-US"/>
              </w:rPr>
              <w:t>(13-4b)</w:t>
            </w:r>
          </w:p>
        </w:tc>
        <w:tc>
          <w:tcPr>
            <w:tcW w:w="2551" w:type="dxa"/>
          </w:tcPr>
          <w:p w14:paraId="7016986F" w14:textId="414311D6" w:rsidR="008E1DD0" w:rsidRPr="008E1DD0" w:rsidRDefault="008E1DD0" w:rsidP="008E1DD0">
            <w:pPr>
              <w:pStyle w:val="ListParagraph"/>
              <w:ind w:left="0"/>
              <w:rPr>
                <w:bCs/>
                <w:sz w:val="20"/>
                <w:szCs w:val="20"/>
                <w:lang w:val="en-US"/>
              </w:rPr>
            </w:pPr>
            <w:r w:rsidRPr="008E1DD0">
              <w:rPr>
                <w:bCs/>
                <w:sz w:val="20"/>
                <w:szCs w:val="20"/>
                <w:lang w:val="en-US"/>
              </w:rPr>
              <w:t>DL PRS Resources for Multi-RTT on a band combination</w:t>
            </w:r>
            <w:r w:rsidR="00192997">
              <w:rPr>
                <w:bCs/>
                <w:sz w:val="20"/>
                <w:szCs w:val="20"/>
                <w:lang w:val="en-US"/>
              </w:rPr>
              <w:t xml:space="preserve"> for NR-NTN</w:t>
            </w:r>
          </w:p>
        </w:tc>
        <w:tc>
          <w:tcPr>
            <w:tcW w:w="5670" w:type="dxa"/>
          </w:tcPr>
          <w:p w14:paraId="5389F99C" w14:textId="77777777" w:rsidR="008E1DD0" w:rsidRPr="008E1DD0" w:rsidRDefault="008E1DD0" w:rsidP="007E4309">
            <w:pPr>
              <w:numPr>
                <w:ilvl w:val="0"/>
                <w:numId w:val="12"/>
              </w:numPr>
              <w:overflowPunct/>
              <w:autoSpaceDE/>
              <w:autoSpaceDN/>
              <w:adjustRightInd/>
              <w:spacing w:afterLines="50" w:after="120"/>
              <w:jc w:val="both"/>
              <w:textAlignment w:val="auto"/>
              <w:rPr>
                <w:rFonts w:eastAsiaTheme="minorEastAsia"/>
              </w:rPr>
            </w:pPr>
            <w:r w:rsidRPr="008E1DD0">
              <w:rPr>
                <w:rFonts w:eastAsiaTheme="minorEastAsia"/>
              </w:rPr>
              <w:t xml:space="preserve">Max number of DL PRS Resources supported by UE across all frequency layers, TRPs and DL PRS Resource Sets for FR1-only. </w:t>
            </w:r>
          </w:p>
          <w:p w14:paraId="2A4720DD" w14:textId="77777777" w:rsidR="008E1DD0" w:rsidRPr="008E1DD0" w:rsidRDefault="008E1DD0" w:rsidP="007E4309">
            <w:pPr>
              <w:numPr>
                <w:ilvl w:val="0"/>
                <w:numId w:val="12"/>
              </w:numPr>
              <w:overflowPunct/>
              <w:autoSpaceDE/>
              <w:autoSpaceDN/>
              <w:adjustRightInd/>
              <w:spacing w:afterLines="50" w:after="120"/>
              <w:jc w:val="both"/>
              <w:textAlignment w:val="auto"/>
              <w:rPr>
                <w:rFonts w:eastAsiaTheme="minorEastAsia"/>
              </w:rPr>
            </w:pPr>
            <w:r w:rsidRPr="008E1DD0">
              <w:rPr>
                <w:rFonts w:eastAsiaTheme="minorEastAsia"/>
              </w:rPr>
              <w:t>Max number of DL PRS Resources supported by UE across all frequency layers, TRPs and DL PRS Resource Sets for FR2-only.</w:t>
            </w:r>
          </w:p>
          <w:p w14:paraId="4D09EC02" w14:textId="77777777" w:rsidR="008E1DD0" w:rsidRPr="008E1DD0" w:rsidRDefault="008E1DD0" w:rsidP="007E4309">
            <w:pPr>
              <w:numPr>
                <w:ilvl w:val="0"/>
                <w:numId w:val="12"/>
              </w:numPr>
              <w:overflowPunct/>
              <w:autoSpaceDE/>
              <w:autoSpaceDN/>
              <w:adjustRightInd/>
              <w:spacing w:afterLines="50" w:after="120"/>
              <w:jc w:val="both"/>
              <w:textAlignment w:val="auto"/>
              <w:rPr>
                <w:rFonts w:eastAsiaTheme="minorEastAsia"/>
              </w:rPr>
            </w:pPr>
            <w:r w:rsidRPr="008E1DD0">
              <w:rPr>
                <w:rFonts w:eastAsiaTheme="minorEastAsia"/>
              </w:rPr>
              <w:t>Max number of DL PRS Resources supported by UE across all frequency layers, TRPs and DL PRS Resource Sets for FR1 in FR1/FR2 mixed operation.</w:t>
            </w:r>
          </w:p>
          <w:p w14:paraId="2DE2D6A2" w14:textId="4C1EA9A8" w:rsidR="008E1DD0" w:rsidRPr="00192997" w:rsidRDefault="008E1DD0" w:rsidP="007E4309">
            <w:pPr>
              <w:numPr>
                <w:ilvl w:val="0"/>
                <w:numId w:val="12"/>
              </w:numPr>
              <w:overflowPunct/>
              <w:autoSpaceDE/>
              <w:autoSpaceDN/>
              <w:adjustRightInd/>
              <w:spacing w:afterLines="50" w:after="120"/>
              <w:jc w:val="both"/>
              <w:textAlignment w:val="auto"/>
              <w:rPr>
                <w:rFonts w:eastAsiaTheme="minorEastAsia"/>
              </w:rPr>
            </w:pPr>
            <w:r w:rsidRPr="008E1DD0">
              <w:rPr>
                <w:rFonts w:eastAsiaTheme="minorEastAsia"/>
              </w:rPr>
              <w:t>Max number of DL PRS Resources supported by UE across all frequency layers, TRPs and DL PRS Resource Sets for FR2 in FR1/FR2 mixed operation.</w:t>
            </w:r>
          </w:p>
        </w:tc>
        <w:tc>
          <w:tcPr>
            <w:tcW w:w="1039" w:type="dxa"/>
          </w:tcPr>
          <w:p w14:paraId="7250C583" w14:textId="2398BAF1" w:rsidR="008E1DD0" w:rsidRPr="00C36F03" w:rsidRDefault="00192997" w:rsidP="008E1DD0">
            <w:pPr>
              <w:rPr>
                <w:lang w:val="en-US"/>
              </w:rPr>
            </w:pPr>
            <w:r>
              <w:rPr>
                <w:lang w:val="en-US"/>
              </w:rPr>
              <w:t>44-8</w:t>
            </w:r>
          </w:p>
        </w:tc>
        <w:tc>
          <w:tcPr>
            <w:tcW w:w="4348" w:type="dxa"/>
          </w:tcPr>
          <w:p w14:paraId="06056DAD" w14:textId="2BD2E2A5" w:rsidR="00192997" w:rsidRPr="00192997" w:rsidRDefault="00192997" w:rsidP="007E4309">
            <w:pPr>
              <w:pStyle w:val="ListParagraph"/>
              <w:numPr>
                <w:ilvl w:val="0"/>
                <w:numId w:val="15"/>
              </w:numPr>
              <w:spacing w:afterLines="50" w:after="120"/>
              <w:jc w:val="both"/>
              <w:rPr>
                <w:rFonts w:eastAsiaTheme="minorEastAsia"/>
                <w:sz w:val="20"/>
                <w:szCs w:val="20"/>
              </w:rPr>
            </w:pPr>
            <w:r w:rsidRPr="00192997">
              <w:rPr>
                <w:rFonts w:eastAsiaTheme="minorEastAsia"/>
                <w:sz w:val="20"/>
                <w:szCs w:val="20"/>
              </w:rPr>
              <w:t>{6, 24, 64, 128, 192, 256, 512, 1024, 2048}</w:t>
            </w:r>
          </w:p>
          <w:p w14:paraId="194D2924" w14:textId="77777777" w:rsidR="00192997" w:rsidRPr="00192997" w:rsidRDefault="00192997" w:rsidP="00192997">
            <w:pPr>
              <w:spacing w:afterLines="50" w:after="120"/>
              <w:jc w:val="both"/>
              <w:rPr>
                <w:rFonts w:eastAsiaTheme="minorEastAsia"/>
              </w:rPr>
            </w:pPr>
            <w:r w:rsidRPr="00192997">
              <w:rPr>
                <w:rFonts w:eastAsiaTheme="minorEastAsia"/>
              </w:rPr>
              <w:t>Note this is reported for FR1 only BC.</w:t>
            </w:r>
          </w:p>
          <w:p w14:paraId="613C96E6" w14:textId="296D53FA" w:rsidR="00192997" w:rsidRPr="00192997" w:rsidRDefault="00192997" w:rsidP="007E4309">
            <w:pPr>
              <w:pStyle w:val="ListParagraph"/>
              <w:numPr>
                <w:ilvl w:val="0"/>
                <w:numId w:val="15"/>
              </w:numPr>
              <w:spacing w:afterLines="50" w:after="120"/>
              <w:jc w:val="both"/>
              <w:rPr>
                <w:rFonts w:eastAsiaTheme="minorEastAsia"/>
                <w:sz w:val="20"/>
                <w:szCs w:val="20"/>
              </w:rPr>
            </w:pPr>
            <w:r w:rsidRPr="00192997">
              <w:rPr>
                <w:rFonts w:eastAsiaTheme="minorEastAsia"/>
                <w:sz w:val="20"/>
                <w:szCs w:val="20"/>
              </w:rPr>
              <w:t>{24, 64, 96, 128, 192, 256, 512, 1024, 2048}</w:t>
            </w:r>
          </w:p>
          <w:p w14:paraId="6C75D53C" w14:textId="77777777" w:rsidR="00192997" w:rsidRPr="00192997" w:rsidRDefault="00192997" w:rsidP="00192997">
            <w:pPr>
              <w:spacing w:afterLines="50" w:after="120"/>
              <w:jc w:val="both"/>
              <w:rPr>
                <w:rFonts w:eastAsiaTheme="minorEastAsia"/>
              </w:rPr>
            </w:pPr>
            <w:r w:rsidRPr="00192997">
              <w:rPr>
                <w:rFonts w:eastAsiaTheme="minorEastAsia"/>
              </w:rPr>
              <w:t>Note this is reported for FR2 only BC</w:t>
            </w:r>
          </w:p>
          <w:p w14:paraId="5F81E30F" w14:textId="7517B95F" w:rsidR="00192997" w:rsidRPr="00192997" w:rsidRDefault="00192997" w:rsidP="007E4309">
            <w:pPr>
              <w:pStyle w:val="ListParagraph"/>
              <w:numPr>
                <w:ilvl w:val="0"/>
                <w:numId w:val="15"/>
              </w:numPr>
              <w:spacing w:afterLines="50" w:after="120"/>
              <w:jc w:val="both"/>
              <w:rPr>
                <w:rFonts w:eastAsiaTheme="minorEastAsia"/>
                <w:sz w:val="20"/>
                <w:szCs w:val="20"/>
              </w:rPr>
            </w:pPr>
            <w:r w:rsidRPr="00192997">
              <w:rPr>
                <w:rFonts w:eastAsiaTheme="minorEastAsia"/>
                <w:sz w:val="20"/>
                <w:szCs w:val="20"/>
              </w:rPr>
              <w:t>{6, 24, 64, 96, 128, 192, 256, 512, 1024, 2048}</w:t>
            </w:r>
          </w:p>
          <w:p w14:paraId="14F0B215" w14:textId="77777777" w:rsidR="00192997" w:rsidRPr="00192997" w:rsidRDefault="00192997" w:rsidP="00192997">
            <w:pPr>
              <w:spacing w:afterLines="50" w:after="120"/>
              <w:jc w:val="both"/>
              <w:rPr>
                <w:rFonts w:eastAsiaTheme="minorEastAsia"/>
              </w:rPr>
            </w:pPr>
            <w:r w:rsidRPr="00192997">
              <w:rPr>
                <w:rFonts w:eastAsiaTheme="minorEastAsia"/>
              </w:rPr>
              <w:t>Note this is reported for BC containing FR1 and FR2 bands</w:t>
            </w:r>
          </w:p>
          <w:p w14:paraId="708DC521" w14:textId="6BD3C479" w:rsidR="00192997" w:rsidRPr="00192997" w:rsidRDefault="00192997" w:rsidP="007E4309">
            <w:pPr>
              <w:pStyle w:val="ListParagraph"/>
              <w:numPr>
                <w:ilvl w:val="0"/>
                <w:numId w:val="15"/>
              </w:numPr>
              <w:spacing w:afterLines="50" w:after="120"/>
              <w:jc w:val="both"/>
              <w:rPr>
                <w:rFonts w:eastAsiaTheme="minorEastAsia"/>
                <w:sz w:val="20"/>
                <w:szCs w:val="20"/>
              </w:rPr>
            </w:pPr>
            <w:r w:rsidRPr="00192997">
              <w:rPr>
                <w:rFonts w:eastAsiaTheme="minorEastAsia"/>
                <w:sz w:val="20"/>
                <w:szCs w:val="20"/>
              </w:rPr>
              <w:t>{24, 64, 96, 128, 192, 256, 512, 1024, 2048}</w:t>
            </w:r>
          </w:p>
          <w:p w14:paraId="1FB6296E" w14:textId="09D07DCD" w:rsidR="008E1DD0" w:rsidRPr="00192997" w:rsidRDefault="00192997" w:rsidP="00192997">
            <w:r w:rsidRPr="00192997">
              <w:t>Note this is reported for BC containing FR1 and FR2 bands</w:t>
            </w:r>
          </w:p>
        </w:tc>
      </w:tr>
    </w:tbl>
    <w:p w14:paraId="0A79296C" w14:textId="083339B6" w:rsidR="005D7E54" w:rsidRDefault="005D7E54" w:rsidP="005D7E54">
      <w:pPr>
        <w:pStyle w:val="ListParagraph"/>
        <w:ind w:left="0"/>
        <w:rPr>
          <w:sz w:val="20"/>
          <w:szCs w:val="20"/>
          <w:lang w:val="en-US"/>
        </w:rPr>
      </w:pPr>
    </w:p>
    <w:p w14:paraId="45221209" w14:textId="34B3B881" w:rsidR="006E348B" w:rsidRDefault="006E348B" w:rsidP="005D7E54">
      <w:pPr>
        <w:pStyle w:val="ListParagraph"/>
        <w:ind w:left="0"/>
        <w:rPr>
          <w:sz w:val="20"/>
          <w:szCs w:val="20"/>
          <w:lang w:val="en-US"/>
        </w:rPr>
      </w:pPr>
    </w:p>
    <w:p w14:paraId="6DBA0294" w14:textId="2F9BB072" w:rsidR="0099006C" w:rsidRDefault="0017302A" w:rsidP="005D7E54">
      <w:pPr>
        <w:pStyle w:val="ListParagraph"/>
        <w:ind w:left="0"/>
        <w:rPr>
          <w:sz w:val="20"/>
          <w:szCs w:val="20"/>
          <w:lang w:val="en-GB"/>
        </w:rPr>
      </w:pPr>
      <w:r>
        <w:rPr>
          <w:sz w:val="20"/>
          <w:szCs w:val="20"/>
          <w:lang w:val="en-GB"/>
        </w:rPr>
        <w:t xml:space="preserve">With a </w:t>
      </w:r>
      <w:proofErr w:type="spellStart"/>
      <w:r>
        <w:rPr>
          <w:sz w:val="20"/>
          <w:szCs w:val="20"/>
          <w:lang w:val="en-GB"/>
        </w:rPr>
        <w:t>generan</w:t>
      </w:r>
      <w:proofErr w:type="spellEnd"/>
      <w:r>
        <w:rPr>
          <w:sz w:val="20"/>
          <w:szCs w:val="20"/>
          <w:lang w:val="en-GB"/>
        </w:rPr>
        <w:t xml:space="preserve"> note that was used for Rel-17 NTN solutions </w:t>
      </w:r>
    </w:p>
    <w:p w14:paraId="07D76A81" w14:textId="77777777" w:rsidR="006E348B" w:rsidRDefault="006E348B" w:rsidP="005D7E54">
      <w:pPr>
        <w:pStyle w:val="ListParagraph"/>
        <w:ind w:left="0"/>
        <w:rPr>
          <w:sz w:val="20"/>
          <w:szCs w:val="20"/>
          <w:lang w:val="en-US"/>
        </w:rPr>
      </w:pPr>
    </w:p>
    <w:p w14:paraId="627D3CE6" w14:textId="4EDB16BD" w:rsidR="006E348B" w:rsidRDefault="006E348B" w:rsidP="005D7E54">
      <w:pPr>
        <w:pStyle w:val="ListParagraph"/>
        <w:ind w:left="0"/>
        <w:rPr>
          <w:sz w:val="20"/>
          <w:szCs w:val="20"/>
          <w:lang w:val="en-US"/>
        </w:rPr>
      </w:pPr>
    </w:p>
    <w:p w14:paraId="460438E3" w14:textId="49C921D6" w:rsidR="005338AA" w:rsidRPr="006930BB" w:rsidRDefault="005338AA" w:rsidP="005D7E54">
      <w:pPr>
        <w:pStyle w:val="ListParagraph"/>
        <w:ind w:left="0"/>
        <w:rPr>
          <w:sz w:val="20"/>
          <w:szCs w:val="20"/>
          <w:lang w:val="en-FI"/>
        </w:rPr>
      </w:pPr>
      <w:r w:rsidRPr="007B044B">
        <w:rPr>
          <w:sz w:val="20"/>
          <w:szCs w:val="20"/>
          <w:lang w:val="en-US"/>
        </w:rPr>
        <w:t>Or alternatively, in short</w:t>
      </w:r>
      <w:r w:rsidR="007B044B" w:rsidRPr="007B044B">
        <w:rPr>
          <w:sz w:val="20"/>
          <w:szCs w:val="20"/>
          <w:lang w:val="en-US"/>
        </w:rPr>
        <w:t>, reference the existing capabilities</w:t>
      </w:r>
      <w:r w:rsidR="006930BB">
        <w:rPr>
          <w:sz w:val="20"/>
          <w:szCs w:val="20"/>
          <w:lang w:val="en-FI"/>
        </w:rPr>
        <w:t>, as nothing currently forbids supporting 30-4 family of FGs in NTN bands. However, for some deployments the enhancements in Rel-18 are needed, and hence there is a value in supporting a Rel-18 specific UE FG for those, as seen in the table below</w:t>
      </w:r>
      <w:r w:rsidR="00283634">
        <w:rPr>
          <w:sz w:val="20"/>
          <w:szCs w:val="20"/>
          <w:lang w:val="en-FI"/>
        </w:rPr>
        <w:t>:</w:t>
      </w:r>
    </w:p>
    <w:p w14:paraId="2A3B0A35" w14:textId="3C8B4D4C" w:rsidR="005338AA" w:rsidRDefault="005338AA" w:rsidP="005D7E54">
      <w:pPr>
        <w:pStyle w:val="ListParagraph"/>
        <w:ind w:left="0"/>
        <w:rPr>
          <w:sz w:val="20"/>
          <w:szCs w:val="20"/>
          <w:lang w:val="en-US"/>
        </w:rPr>
      </w:pPr>
    </w:p>
    <w:p w14:paraId="59BD3767" w14:textId="63E31014" w:rsidR="007B044B" w:rsidRPr="007B044B" w:rsidRDefault="007B044B" w:rsidP="007B044B">
      <w:pPr>
        <w:pStyle w:val="ListParagraph"/>
        <w:ind w:left="0"/>
        <w:rPr>
          <w:b/>
          <w:bCs/>
          <w:sz w:val="20"/>
          <w:szCs w:val="20"/>
          <w:lang w:val="en-US"/>
        </w:rPr>
      </w:pPr>
      <w:r w:rsidRPr="62F8AFDD">
        <w:rPr>
          <w:b/>
          <w:bCs/>
          <w:sz w:val="20"/>
          <w:szCs w:val="20"/>
          <w:lang w:val="en-US"/>
        </w:rPr>
        <w:t xml:space="preserve">Approach 2: </w:t>
      </w:r>
      <w:r w:rsidR="1C3599F6" w:rsidRPr="62F8AFDD">
        <w:rPr>
          <w:b/>
          <w:bCs/>
          <w:sz w:val="20"/>
          <w:szCs w:val="20"/>
          <w:lang w:val="en-US"/>
        </w:rPr>
        <w:t>Referencing</w:t>
      </w:r>
      <w:r w:rsidRPr="62F8AFDD">
        <w:rPr>
          <w:b/>
          <w:bCs/>
          <w:sz w:val="20"/>
          <w:szCs w:val="20"/>
          <w:lang w:val="en-US"/>
        </w:rPr>
        <w:t xml:space="preserve"> the </w:t>
      </w:r>
      <w:proofErr w:type="spellStart"/>
      <w:r w:rsidRPr="62F8AFDD">
        <w:rPr>
          <w:b/>
          <w:bCs/>
          <w:sz w:val="20"/>
          <w:szCs w:val="20"/>
          <w:lang w:val="en-US"/>
        </w:rPr>
        <w:t>the</w:t>
      </w:r>
      <w:proofErr w:type="spellEnd"/>
      <w:r w:rsidRPr="62F8AFDD">
        <w:rPr>
          <w:b/>
          <w:bCs/>
          <w:sz w:val="20"/>
          <w:szCs w:val="20"/>
          <w:lang w:val="en-US"/>
        </w:rPr>
        <w:t xml:space="preserve"> DMRS-</w:t>
      </w:r>
      <w:proofErr w:type="gramStart"/>
      <w:r w:rsidR="56B2CE61" w:rsidRPr="62F8AFDD">
        <w:rPr>
          <w:b/>
          <w:bCs/>
          <w:sz w:val="20"/>
          <w:szCs w:val="20"/>
          <w:lang w:val="en-US"/>
        </w:rPr>
        <w:t>bundling</w:t>
      </w:r>
      <w:r w:rsidRPr="62F8AFDD">
        <w:rPr>
          <w:b/>
          <w:bCs/>
          <w:sz w:val="20"/>
          <w:szCs w:val="20"/>
          <w:lang w:val="en-US"/>
        </w:rPr>
        <w:t xml:space="preserve">  and</w:t>
      </w:r>
      <w:proofErr w:type="gramEnd"/>
      <w:r w:rsidRPr="62F8AFDD">
        <w:rPr>
          <w:b/>
          <w:bCs/>
          <w:sz w:val="20"/>
          <w:szCs w:val="20"/>
          <w:lang w:val="en-US"/>
        </w:rPr>
        <w:t xml:space="preserve"> multi-RTT capabilities of Rel-17 and Rel-16</w:t>
      </w:r>
    </w:p>
    <w:p w14:paraId="48D62C59" w14:textId="4C5D4DEC" w:rsidR="005338AA" w:rsidRDefault="005338AA" w:rsidP="005D7E54">
      <w:pPr>
        <w:pStyle w:val="ListParagraph"/>
        <w:ind w:left="0"/>
        <w:rPr>
          <w:sz w:val="20"/>
          <w:szCs w:val="20"/>
          <w:lang w:val="en-US"/>
        </w:rPr>
      </w:pPr>
    </w:p>
    <w:tbl>
      <w:tblPr>
        <w:tblStyle w:val="TableGrid"/>
        <w:tblW w:w="14454" w:type="dxa"/>
        <w:tblLook w:val="04A0" w:firstRow="1" w:lastRow="0" w:firstColumn="1" w:lastColumn="0" w:noHBand="0" w:noVBand="1"/>
      </w:tblPr>
      <w:tblGrid>
        <w:gridCol w:w="846"/>
        <w:gridCol w:w="2551"/>
        <w:gridCol w:w="8364"/>
        <w:gridCol w:w="2693"/>
      </w:tblGrid>
      <w:tr w:rsidR="005338AA" w:rsidRPr="00B03C15" w14:paraId="69E5841D" w14:textId="77777777" w:rsidTr="005338AA">
        <w:tc>
          <w:tcPr>
            <w:tcW w:w="846" w:type="dxa"/>
          </w:tcPr>
          <w:p w14:paraId="39ED4D00" w14:textId="77777777" w:rsidR="005338AA" w:rsidRPr="00B03C15" w:rsidRDefault="005338AA">
            <w:pPr>
              <w:pStyle w:val="ListParagraph"/>
              <w:ind w:left="0"/>
              <w:rPr>
                <w:b/>
                <w:bCs/>
                <w:sz w:val="20"/>
                <w:szCs w:val="20"/>
                <w:lang w:val="en-US"/>
              </w:rPr>
            </w:pPr>
            <w:r w:rsidRPr="00B03C15">
              <w:rPr>
                <w:b/>
                <w:bCs/>
                <w:sz w:val="20"/>
                <w:szCs w:val="20"/>
                <w:lang w:val="en-US"/>
              </w:rPr>
              <w:t>Index</w:t>
            </w:r>
          </w:p>
        </w:tc>
        <w:tc>
          <w:tcPr>
            <w:tcW w:w="2551" w:type="dxa"/>
          </w:tcPr>
          <w:p w14:paraId="5FAFDCF4" w14:textId="77777777" w:rsidR="005338AA" w:rsidRPr="00B03C15" w:rsidRDefault="005338AA">
            <w:pPr>
              <w:pStyle w:val="ListParagraph"/>
              <w:ind w:left="0"/>
              <w:rPr>
                <w:b/>
                <w:bCs/>
                <w:sz w:val="20"/>
                <w:szCs w:val="20"/>
                <w:lang w:val="en-US"/>
              </w:rPr>
            </w:pPr>
            <w:r w:rsidRPr="00B03C15">
              <w:rPr>
                <w:b/>
                <w:bCs/>
                <w:sz w:val="20"/>
                <w:szCs w:val="20"/>
                <w:lang w:val="en-US"/>
              </w:rPr>
              <w:t>FG</w:t>
            </w:r>
          </w:p>
        </w:tc>
        <w:tc>
          <w:tcPr>
            <w:tcW w:w="8364" w:type="dxa"/>
          </w:tcPr>
          <w:p w14:paraId="78BC6251" w14:textId="77777777" w:rsidR="005338AA" w:rsidRPr="00192997" w:rsidRDefault="005338AA">
            <w:pPr>
              <w:rPr>
                <w:b/>
                <w:bCs/>
                <w:lang w:val="en-US"/>
              </w:rPr>
            </w:pPr>
            <w:r w:rsidRPr="00192997">
              <w:rPr>
                <w:b/>
                <w:bCs/>
                <w:lang w:val="en-US"/>
              </w:rPr>
              <w:t xml:space="preserve">Components </w:t>
            </w:r>
          </w:p>
        </w:tc>
        <w:tc>
          <w:tcPr>
            <w:tcW w:w="2693" w:type="dxa"/>
          </w:tcPr>
          <w:p w14:paraId="6E14A9EB" w14:textId="77777777" w:rsidR="005338AA" w:rsidRPr="00B03C15" w:rsidRDefault="005338AA">
            <w:pPr>
              <w:rPr>
                <w:b/>
                <w:bCs/>
                <w:lang w:val="en-US"/>
              </w:rPr>
            </w:pPr>
            <w:r w:rsidRPr="00B03C15">
              <w:rPr>
                <w:b/>
                <w:bCs/>
                <w:lang w:val="en-US"/>
              </w:rPr>
              <w:t>Pre-requisites</w:t>
            </w:r>
          </w:p>
        </w:tc>
      </w:tr>
      <w:tr w:rsidR="005338AA" w14:paraId="4BD1225E" w14:textId="77777777" w:rsidTr="005338AA">
        <w:tc>
          <w:tcPr>
            <w:tcW w:w="846" w:type="dxa"/>
          </w:tcPr>
          <w:p w14:paraId="62E0A0A7" w14:textId="77777777" w:rsidR="005338AA" w:rsidRDefault="005338AA">
            <w:pPr>
              <w:pStyle w:val="ListParagraph"/>
              <w:ind w:left="0"/>
              <w:rPr>
                <w:sz w:val="20"/>
                <w:szCs w:val="20"/>
                <w:lang w:val="en-US"/>
              </w:rPr>
            </w:pPr>
            <w:r>
              <w:rPr>
                <w:sz w:val="20"/>
                <w:szCs w:val="20"/>
                <w:lang w:val="en-US"/>
              </w:rPr>
              <w:t>44-2</w:t>
            </w:r>
          </w:p>
          <w:p w14:paraId="5E801124" w14:textId="5C459C89" w:rsidR="005338AA" w:rsidRPr="0099006C" w:rsidRDefault="005338AA">
            <w:pPr>
              <w:pStyle w:val="ListParagraph"/>
              <w:ind w:left="0"/>
              <w:rPr>
                <w:sz w:val="20"/>
                <w:szCs w:val="20"/>
                <w:lang w:val="en-US"/>
              </w:rPr>
            </w:pPr>
          </w:p>
        </w:tc>
        <w:tc>
          <w:tcPr>
            <w:tcW w:w="2551" w:type="dxa"/>
          </w:tcPr>
          <w:p w14:paraId="721E702F" w14:textId="477D7CBD" w:rsidR="005338AA" w:rsidRPr="007B044B" w:rsidRDefault="005338AA">
            <w:pPr>
              <w:pStyle w:val="ListParagraph"/>
              <w:ind w:left="0"/>
              <w:rPr>
                <w:sz w:val="20"/>
                <w:szCs w:val="20"/>
                <w:lang w:val="da-DK"/>
              </w:rPr>
            </w:pPr>
            <w:r w:rsidRPr="007B044B">
              <w:rPr>
                <w:sz w:val="20"/>
                <w:szCs w:val="20"/>
                <w:lang w:val="da-DK"/>
              </w:rPr>
              <w:t>DMRS-</w:t>
            </w:r>
            <w:proofErr w:type="spellStart"/>
            <w:r w:rsidRPr="007B044B">
              <w:rPr>
                <w:sz w:val="20"/>
                <w:szCs w:val="20"/>
                <w:lang w:val="da-DK"/>
              </w:rPr>
              <w:t>bundling</w:t>
            </w:r>
            <w:proofErr w:type="spellEnd"/>
            <w:r w:rsidRPr="007B044B">
              <w:rPr>
                <w:sz w:val="20"/>
                <w:szCs w:val="20"/>
                <w:lang w:val="da-DK"/>
              </w:rPr>
              <w:t xml:space="preserve"> </w:t>
            </w:r>
            <w:proofErr w:type="spellStart"/>
            <w:r w:rsidRPr="007B044B">
              <w:rPr>
                <w:sz w:val="20"/>
                <w:szCs w:val="20"/>
                <w:lang w:val="da-DK"/>
              </w:rPr>
              <w:t>enhancement</w:t>
            </w:r>
            <w:proofErr w:type="spellEnd"/>
            <w:r w:rsidRPr="007B044B">
              <w:rPr>
                <w:sz w:val="20"/>
                <w:szCs w:val="20"/>
                <w:lang w:val="da-DK"/>
              </w:rPr>
              <w:t xml:space="preserve"> for NR NTN</w:t>
            </w:r>
          </w:p>
        </w:tc>
        <w:tc>
          <w:tcPr>
            <w:tcW w:w="8364" w:type="dxa"/>
          </w:tcPr>
          <w:p w14:paraId="0E665B3B" w14:textId="77777777" w:rsidR="005338AA" w:rsidRDefault="005338AA" w:rsidP="005338AA">
            <w:pPr>
              <w:pStyle w:val="ListParagraph"/>
              <w:numPr>
                <w:ilvl w:val="0"/>
                <w:numId w:val="17"/>
              </w:numPr>
              <w:rPr>
                <w:sz w:val="20"/>
                <w:szCs w:val="20"/>
                <w:lang w:val="en-US"/>
              </w:rPr>
            </w:pPr>
            <w:r>
              <w:rPr>
                <w:sz w:val="20"/>
                <w:szCs w:val="20"/>
                <w:lang w:val="en-US"/>
              </w:rPr>
              <w:t>Support for pre-compensation for phase continuity maintenance during the configured TDW</w:t>
            </w:r>
          </w:p>
          <w:p w14:paraId="07C6AA9F" w14:textId="1BF47475" w:rsidR="006930BB" w:rsidRPr="006930BB" w:rsidRDefault="005338AA" w:rsidP="006930BB">
            <w:pPr>
              <w:pStyle w:val="ListParagraph"/>
              <w:numPr>
                <w:ilvl w:val="0"/>
                <w:numId w:val="17"/>
              </w:numPr>
              <w:rPr>
                <w:sz w:val="20"/>
                <w:szCs w:val="20"/>
                <w:lang w:val="en-US"/>
              </w:rPr>
            </w:pPr>
            <w:r>
              <w:rPr>
                <w:sz w:val="20"/>
                <w:szCs w:val="20"/>
                <w:lang w:val="en-US"/>
              </w:rPr>
              <w:t>Suspension of TA pre-compensation update within an actual TDW</w:t>
            </w:r>
          </w:p>
        </w:tc>
        <w:tc>
          <w:tcPr>
            <w:tcW w:w="2693" w:type="dxa"/>
          </w:tcPr>
          <w:p w14:paraId="6B8C5479" w14:textId="24A48F5E" w:rsidR="005338AA" w:rsidRPr="008E1DD0" w:rsidRDefault="005338AA">
            <w:pPr>
              <w:rPr>
                <w:lang w:val="en-US"/>
              </w:rPr>
            </w:pPr>
            <w:r>
              <w:rPr>
                <w:lang w:val="en-US"/>
              </w:rPr>
              <w:t>30-4</w:t>
            </w:r>
          </w:p>
        </w:tc>
      </w:tr>
      <w:tr w:rsidR="005338AA" w14:paraId="2488A728" w14:textId="77777777" w:rsidTr="005338AA">
        <w:tc>
          <w:tcPr>
            <w:tcW w:w="846" w:type="dxa"/>
          </w:tcPr>
          <w:p w14:paraId="00D9935E" w14:textId="68716E01" w:rsidR="005338AA" w:rsidRPr="00B03C15" w:rsidRDefault="005338AA" w:rsidP="005338AA">
            <w:pPr>
              <w:pStyle w:val="ListParagraph"/>
              <w:ind w:left="0"/>
              <w:rPr>
                <w:bCs/>
                <w:sz w:val="20"/>
                <w:szCs w:val="20"/>
                <w:lang w:val="en-US"/>
              </w:rPr>
            </w:pPr>
            <w:r>
              <w:rPr>
                <w:bCs/>
                <w:sz w:val="20"/>
                <w:szCs w:val="20"/>
                <w:lang w:val="en-US"/>
              </w:rPr>
              <w:t>44-3</w:t>
            </w:r>
          </w:p>
        </w:tc>
        <w:tc>
          <w:tcPr>
            <w:tcW w:w="2551" w:type="dxa"/>
          </w:tcPr>
          <w:p w14:paraId="35F73BCA" w14:textId="78AE6E07" w:rsidR="005338AA" w:rsidRPr="005338AA" w:rsidRDefault="005338AA">
            <w:pPr>
              <w:pStyle w:val="ListParagraph"/>
              <w:ind w:left="0"/>
              <w:rPr>
                <w:sz w:val="20"/>
                <w:szCs w:val="20"/>
                <w:lang w:val="en-US"/>
              </w:rPr>
            </w:pPr>
            <w:r w:rsidRPr="005338AA">
              <w:rPr>
                <w:sz w:val="20"/>
                <w:szCs w:val="20"/>
                <w:lang w:val="en-US"/>
              </w:rPr>
              <w:t>Multi-RTT for network verified UE location for NR NTN</w:t>
            </w:r>
          </w:p>
        </w:tc>
        <w:tc>
          <w:tcPr>
            <w:tcW w:w="8364" w:type="dxa"/>
          </w:tcPr>
          <w:p w14:paraId="23CA5938" w14:textId="77E5A3C4" w:rsidR="005338AA" w:rsidRPr="00B03C15" w:rsidRDefault="00EF35BA">
            <w:pPr>
              <w:pStyle w:val="TAL"/>
              <w:spacing w:after="200" w:line="276" w:lineRule="auto"/>
              <w:rPr>
                <w:rFonts w:ascii="Times New Roman" w:hAnsi="Times New Roman"/>
                <w:sz w:val="20"/>
              </w:rPr>
            </w:pPr>
            <w:r>
              <w:rPr>
                <w:rFonts w:ascii="Times New Roman" w:hAnsi="Times New Roman"/>
                <w:sz w:val="20"/>
              </w:rPr>
              <w:t>Support for multi-RTT positioning for network verified location</w:t>
            </w:r>
            <w:r w:rsidR="007B044B">
              <w:rPr>
                <w:rFonts w:ascii="Times New Roman" w:hAnsi="Times New Roman"/>
                <w:sz w:val="20"/>
              </w:rPr>
              <w:t xml:space="preserve"> for NR NTN</w:t>
            </w:r>
          </w:p>
        </w:tc>
        <w:tc>
          <w:tcPr>
            <w:tcW w:w="2693" w:type="dxa"/>
          </w:tcPr>
          <w:p w14:paraId="24CD6D59" w14:textId="45D214B6" w:rsidR="005338AA" w:rsidRPr="00C36F03" w:rsidRDefault="005338AA">
            <w:pPr>
              <w:rPr>
                <w:lang w:val="en-US"/>
              </w:rPr>
            </w:pPr>
            <w:r>
              <w:rPr>
                <w:lang w:val="en-US"/>
              </w:rPr>
              <w:t>13-4, 13-4a, 14-4b</w:t>
            </w:r>
          </w:p>
        </w:tc>
      </w:tr>
    </w:tbl>
    <w:p w14:paraId="32832F60" w14:textId="5FCF85AD" w:rsidR="005338AA" w:rsidRPr="005338AA" w:rsidRDefault="005338AA" w:rsidP="005D7E54">
      <w:pPr>
        <w:pStyle w:val="ListParagraph"/>
        <w:ind w:left="0"/>
        <w:rPr>
          <w:sz w:val="20"/>
          <w:szCs w:val="20"/>
          <w:lang w:val="en-GB"/>
        </w:rPr>
      </w:pPr>
    </w:p>
    <w:p w14:paraId="33A96513" w14:textId="77777777" w:rsidR="0017302A" w:rsidRDefault="0017302A" w:rsidP="005D7E54">
      <w:pPr>
        <w:pStyle w:val="ListParagraph"/>
        <w:ind w:left="0"/>
        <w:rPr>
          <w:sz w:val="20"/>
          <w:szCs w:val="20"/>
          <w:lang w:val="en-US"/>
        </w:rPr>
      </w:pPr>
    </w:p>
    <w:p w14:paraId="3363F922" w14:textId="07F56E35" w:rsidR="007B044B" w:rsidRPr="007B044B" w:rsidRDefault="007B044B" w:rsidP="005D7E54">
      <w:pPr>
        <w:pStyle w:val="ListParagraph"/>
        <w:ind w:left="0"/>
        <w:rPr>
          <w:b/>
          <w:bCs/>
          <w:sz w:val="20"/>
          <w:szCs w:val="20"/>
          <w:lang w:val="en-US"/>
        </w:rPr>
        <w:sectPr w:rsidR="007B044B" w:rsidRPr="007B044B" w:rsidSect="00B03C15">
          <w:footnotePr>
            <w:numRestart w:val="eachSect"/>
          </w:footnotePr>
          <w:pgSz w:w="16838" w:h="11906" w:orient="landscape" w:code="9"/>
          <w:pgMar w:top="1134" w:right="1418" w:bottom="1134" w:left="1134" w:header="680" w:footer="567" w:gutter="0"/>
          <w:cols w:space="720"/>
          <w:docGrid w:linePitch="272"/>
        </w:sectPr>
      </w:pPr>
      <w:r w:rsidRPr="007B044B">
        <w:rPr>
          <w:b/>
          <w:bCs/>
          <w:sz w:val="20"/>
          <w:szCs w:val="20"/>
          <w:lang w:val="en-US"/>
        </w:rPr>
        <w:t xml:space="preserve">Proposal 2: Adopt the Approach 2 of referencing </w:t>
      </w:r>
      <w:proofErr w:type="gramStart"/>
      <w:r w:rsidRPr="007B044B">
        <w:rPr>
          <w:b/>
          <w:bCs/>
          <w:sz w:val="20"/>
          <w:szCs w:val="20"/>
          <w:lang w:val="en-US"/>
        </w:rPr>
        <w:t xml:space="preserve">the </w:t>
      </w:r>
      <w:r>
        <w:rPr>
          <w:b/>
          <w:bCs/>
          <w:sz w:val="20"/>
          <w:szCs w:val="20"/>
          <w:lang w:val="en-US"/>
        </w:rPr>
        <w:t xml:space="preserve"> Rel</w:t>
      </w:r>
      <w:proofErr w:type="gramEnd"/>
      <w:r>
        <w:rPr>
          <w:b/>
          <w:bCs/>
          <w:sz w:val="20"/>
          <w:szCs w:val="20"/>
          <w:lang w:val="en-US"/>
        </w:rPr>
        <w:t>-17 DMRS bundling capabilities and Rel-16 multi-RTT capabilities for NTN</w:t>
      </w:r>
    </w:p>
    <w:p w14:paraId="37481C7C" w14:textId="06A617CD" w:rsidR="005338AA" w:rsidRDefault="005338AA" w:rsidP="005D7E54">
      <w:pPr>
        <w:pStyle w:val="ListParagraph"/>
        <w:ind w:left="0"/>
        <w:rPr>
          <w:sz w:val="20"/>
          <w:szCs w:val="20"/>
          <w:lang w:val="en-US"/>
        </w:rPr>
      </w:pPr>
    </w:p>
    <w:p w14:paraId="54224C56" w14:textId="60BE7139" w:rsidR="007B044B" w:rsidRDefault="00AF188C" w:rsidP="005D7E54">
      <w:pPr>
        <w:pStyle w:val="ListParagraph"/>
        <w:ind w:left="0"/>
        <w:rPr>
          <w:sz w:val="20"/>
          <w:szCs w:val="20"/>
          <w:lang w:val="en-US"/>
        </w:rPr>
      </w:pPr>
      <w:r>
        <w:rPr>
          <w:sz w:val="20"/>
          <w:szCs w:val="20"/>
          <w:lang w:val="en-US"/>
        </w:rPr>
        <w:t>As the NR-NTN FGs only apply to bands that are applicable to NTN, the Rel-17 practice can be reused in Rel-18 by adding the following note to all the new NR-NTN FGs, and discuss if the HAPS part of the note should be applied as well:</w:t>
      </w:r>
    </w:p>
    <w:p w14:paraId="113CC244" w14:textId="77777777" w:rsidR="00AF188C" w:rsidRDefault="00AF188C" w:rsidP="00AF188C">
      <w:pPr>
        <w:rPr>
          <w:b/>
          <w:bCs/>
          <w:lang w:val="en-US"/>
        </w:rPr>
      </w:pPr>
    </w:p>
    <w:p w14:paraId="34B55FFE" w14:textId="3421D6DE" w:rsidR="00AF188C" w:rsidRPr="00AF188C" w:rsidRDefault="00AF188C" w:rsidP="00AF188C">
      <w:pPr>
        <w:rPr>
          <w:b/>
          <w:bCs/>
          <w:lang w:val="en-US"/>
        </w:rPr>
      </w:pPr>
      <w:r w:rsidRPr="00AF188C">
        <w:rPr>
          <w:b/>
          <w:bCs/>
          <w:lang w:val="en-US"/>
        </w:rPr>
        <w:t xml:space="preserve">Proposal 3: Add the following note </w:t>
      </w:r>
      <w:r>
        <w:rPr>
          <w:b/>
          <w:bCs/>
          <w:lang w:val="en-US"/>
        </w:rPr>
        <w:t xml:space="preserve">on band applicability </w:t>
      </w:r>
      <w:r w:rsidRPr="00AF188C">
        <w:rPr>
          <w:b/>
          <w:bCs/>
          <w:lang w:val="en-US"/>
        </w:rPr>
        <w:t>used in Rel-17 NTN FGs to all the new Rel-18 NR-NTN FGs:</w:t>
      </w:r>
    </w:p>
    <w:p w14:paraId="2D3061BA" w14:textId="77777777" w:rsidR="00AF188C" w:rsidRPr="00AF188C" w:rsidRDefault="00AF188C" w:rsidP="00AF188C">
      <w:pPr>
        <w:pStyle w:val="ListParagraph"/>
        <w:numPr>
          <w:ilvl w:val="0"/>
          <w:numId w:val="20"/>
        </w:numPr>
        <w:rPr>
          <w:b/>
          <w:bCs/>
          <w:sz w:val="20"/>
          <w:szCs w:val="20"/>
          <w:lang w:val="en-US"/>
        </w:rPr>
      </w:pPr>
      <w:r w:rsidRPr="00AF188C">
        <w:rPr>
          <w:b/>
          <w:bCs/>
          <w:sz w:val="20"/>
          <w:szCs w:val="20"/>
          <w:lang w:val="en-US"/>
        </w:rPr>
        <w:t xml:space="preserve">Note: This UE feature group is applicable only for bands in Table 5.2.2-1 in TS 38.101-5 </w:t>
      </w:r>
      <w:r w:rsidRPr="00AF188C">
        <w:rPr>
          <w:b/>
          <w:bCs/>
          <w:sz w:val="20"/>
          <w:szCs w:val="20"/>
          <w:highlight w:val="yellow"/>
          <w:lang w:val="en-US"/>
        </w:rPr>
        <w:t>[and HAPS operation bands in Clause 5.2 of TS 38.104]</w:t>
      </w:r>
    </w:p>
    <w:p w14:paraId="2F53962F" w14:textId="77777777" w:rsidR="00AF188C" w:rsidRDefault="00AF188C" w:rsidP="005D7E54">
      <w:pPr>
        <w:pStyle w:val="ListParagraph"/>
        <w:ind w:left="0"/>
        <w:rPr>
          <w:sz w:val="20"/>
          <w:szCs w:val="20"/>
          <w:lang w:val="en-US"/>
        </w:rPr>
      </w:pPr>
    </w:p>
    <w:p w14:paraId="58C2C486" w14:textId="77777777" w:rsidR="00AF188C" w:rsidRPr="00AF188C" w:rsidRDefault="00AF188C" w:rsidP="005D7E54">
      <w:pPr>
        <w:pStyle w:val="ListParagraph"/>
        <w:ind w:left="0"/>
        <w:rPr>
          <w:sz w:val="20"/>
          <w:szCs w:val="20"/>
          <w:lang w:val="en-US"/>
        </w:rPr>
      </w:pPr>
    </w:p>
    <w:bookmarkEnd w:id="1"/>
    <w:p w14:paraId="10445A01" w14:textId="65BF2491" w:rsidR="00885580" w:rsidRDefault="007820D0" w:rsidP="007E4309">
      <w:pPr>
        <w:pStyle w:val="Heading1"/>
      </w:pPr>
      <w:r>
        <w:t>Conclusion</w:t>
      </w:r>
    </w:p>
    <w:p w14:paraId="43501317" w14:textId="3D25EB05" w:rsidR="00DC64EA" w:rsidRDefault="00BC1CEC" w:rsidP="00567D03">
      <w:r>
        <w:t xml:space="preserve">In this contribution </w:t>
      </w:r>
      <w:r w:rsidR="007E4309">
        <w:t xml:space="preserve">we propose to inherit the Rel-17 DMRS bundling and Rel-16 multi-RTT capabilities for NTN resulting with </w:t>
      </w:r>
      <w:r>
        <w:t xml:space="preserve">the following structure is proposed for the </w:t>
      </w:r>
      <w:r w:rsidR="00C36F03">
        <w:t>NR</w:t>
      </w:r>
      <w:r>
        <w:t xml:space="preserve"> NTN work item’s UE capabilities:</w:t>
      </w:r>
    </w:p>
    <w:p w14:paraId="3A5326DC" w14:textId="1C675F66" w:rsidR="007B044B" w:rsidRPr="007B044B" w:rsidRDefault="007B044B" w:rsidP="007B044B">
      <w:pPr>
        <w:pStyle w:val="ListParagraph"/>
        <w:ind w:left="0"/>
        <w:rPr>
          <w:b/>
          <w:bCs/>
          <w:sz w:val="20"/>
          <w:szCs w:val="20"/>
          <w:lang w:val="en-US"/>
        </w:rPr>
      </w:pPr>
      <w:r>
        <w:rPr>
          <w:b/>
          <w:bCs/>
          <w:sz w:val="20"/>
          <w:szCs w:val="20"/>
          <w:lang w:val="en-US"/>
        </w:rPr>
        <w:t>Proposal 1: adopt the following FG for PUCCH repetition for MSG4 HARQ-ACK</w:t>
      </w:r>
    </w:p>
    <w:p w14:paraId="23069D71" w14:textId="77777777" w:rsidR="007B044B" w:rsidRDefault="007B044B" w:rsidP="007B044B">
      <w:pPr>
        <w:pStyle w:val="ListParagraph"/>
        <w:ind w:left="0"/>
        <w:rPr>
          <w:sz w:val="20"/>
          <w:szCs w:val="20"/>
          <w:lang w:val="en-US"/>
        </w:rPr>
      </w:pPr>
    </w:p>
    <w:tbl>
      <w:tblPr>
        <w:tblStyle w:val="TableGrid"/>
        <w:tblW w:w="14454" w:type="dxa"/>
        <w:tblLook w:val="04A0" w:firstRow="1" w:lastRow="0" w:firstColumn="1" w:lastColumn="0" w:noHBand="0" w:noVBand="1"/>
      </w:tblPr>
      <w:tblGrid>
        <w:gridCol w:w="846"/>
        <w:gridCol w:w="2551"/>
        <w:gridCol w:w="5670"/>
        <w:gridCol w:w="1039"/>
        <w:gridCol w:w="4348"/>
      </w:tblGrid>
      <w:tr w:rsidR="007B044B" w:rsidRPr="00B03C15" w14:paraId="7612CD7F" w14:textId="77777777" w:rsidTr="0077589A">
        <w:tc>
          <w:tcPr>
            <w:tcW w:w="846" w:type="dxa"/>
          </w:tcPr>
          <w:p w14:paraId="4FD2B185" w14:textId="77777777" w:rsidR="007B044B" w:rsidRPr="00B03C15" w:rsidRDefault="007B044B" w:rsidP="0077589A">
            <w:pPr>
              <w:pStyle w:val="ListParagraph"/>
              <w:ind w:left="0"/>
              <w:rPr>
                <w:b/>
                <w:bCs/>
                <w:sz w:val="20"/>
                <w:szCs w:val="20"/>
                <w:lang w:val="en-US"/>
              </w:rPr>
            </w:pPr>
            <w:r w:rsidRPr="00B03C15">
              <w:rPr>
                <w:b/>
                <w:bCs/>
                <w:sz w:val="20"/>
                <w:szCs w:val="20"/>
                <w:lang w:val="en-US"/>
              </w:rPr>
              <w:t>Index</w:t>
            </w:r>
          </w:p>
        </w:tc>
        <w:tc>
          <w:tcPr>
            <w:tcW w:w="2551" w:type="dxa"/>
          </w:tcPr>
          <w:p w14:paraId="60F1215E" w14:textId="77777777" w:rsidR="007B044B" w:rsidRPr="00B03C15" w:rsidRDefault="007B044B" w:rsidP="0077589A">
            <w:pPr>
              <w:pStyle w:val="ListParagraph"/>
              <w:ind w:left="0"/>
              <w:rPr>
                <w:b/>
                <w:bCs/>
                <w:sz w:val="20"/>
                <w:szCs w:val="20"/>
                <w:lang w:val="en-US"/>
              </w:rPr>
            </w:pPr>
            <w:r w:rsidRPr="00B03C15">
              <w:rPr>
                <w:b/>
                <w:bCs/>
                <w:sz w:val="20"/>
                <w:szCs w:val="20"/>
                <w:lang w:val="en-US"/>
              </w:rPr>
              <w:t>FG</w:t>
            </w:r>
          </w:p>
        </w:tc>
        <w:tc>
          <w:tcPr>
            <w:tcW w:w="5670" w:type="dxa"/>
          </w:tcPr>
          <w:p w14:paraId="1D99FC20" w14:textId="77777777" w:rsidR="007B044B" w:rsidRPr="00192997" w:rsidRDefault="007B044B" w:rsidP="0077589A">
            <w:pPr>
              <w:rPr>
                <w:b/>
                <w:bCs/>
                <w:lang w:val="en-US"/>
              </w:rPr>
            </w:pPr>
            <w:r w:rsidRPr="00192997">
              <w:rPr>
                <w:b/>
                <w:bCs/>
                <w:lang w:val="en-US"/>
              </w:rPr>
              <w:t xml:space="preserve">Components </w:t>
            </w:r>
          </w:p>
        </w:tc>
        <w:tc>
          <w:tcPr>
            <w:tcW w:w="1039" w:type="dxa"/>
          </w:tcPr>
          <w:p w14:paraId="376A1D76" w14:textId="77777777" w:rsidR="007B044B" w:rsidRPr="00B03C15" w:rsidRDefault="007B044B" w:rsidP="0077589A">
            <w:pPr>
              <w:rPr>
                <w:b/>
                <w:bCs/>
                <w:lang w:val="en-US"/>
              </w:rPr>
            </w:pPr>
            <w:r w:rsidRPr="00B03C15">
              <w:rPr>
                <w:b/>
                <w:bCs/>
                <w:lang w:val="en-US"/>
              </w:rPr>
              <w:t>Pre-requisites</w:t>
            </w:r>
          </w:p>
        </w:tc>
        <w:tc>
          <w:tcPr>
            <w:tcW w:w="4348" w:type="dxa"/>
          </w:tcPr>
          <w:p w14:paraId="7CF8F66E" w14:textId="77777777" w:rsidR="007B044B" w:rsidRPr="00B03C15" w:rsidRDefault="007B044B" w:rsidP="0077589A">
            <w:pPr>
              <w:rPr>
                <w:b/>
                <w:bCs/>
                <w:lang w:val="en-US"/>
              </w:rPr>
            </w:pPr>
            <w:r w:rsidRPr="00B03C15">
              <w:rPr>
                <w:b/>
                <w:bCs/>
                <w:lang w:val="en-US"/>
              </w:rPr>
              <w:t>Note</w:t>
            </w:r>
          </w:p>
        </w:tc>
      </w:tr>
      <w:tr w:rsidR="007B044B" w:rsidRPr="00B03C15" w14:paraId="3D9360C7" w14:textId="77777777" w:rsidTr="0077589A">
        <w:tc>
          <w:tcPr>
            <w:tcW w:w="846" w:type="dxa"/>
          </w:tcPr>
          <w:p w14:paraId="4A6284EF" w14:textId="77777777" w:rsidR="007B044B" w:rsidRPr="00C36F03" w:rsidRDefault="007B044B" w:rsidP="0077589A">
            <w:pPr>
              <w:pStyle w:val="ListParagraph"/>
              <w:ind w:left="0"/>
              <w:rPr>
                <w:sz w:val="20"/>
                <w:szCs w:val="20"/>
                <w:lang w:val="en-US"/>
              </w:rPr>
            </w:pPr>
            <w:r>
              <w:rPr>
                <w:sz w:val="20"/>
                <w:szCs w:val="20"/>
                <w:lang w:val="en-US"/>
              </w:rPr>
              <w:t>44-1</w:t>
            </w:r>
          </w:p>
        </w:tc>
        <w:tc>
          <w:tcPr>
            <w:tcW w:w="2551" w:type="dxa"/>
          </w:tcPr>
          <w:p w14:paraId="4092B225" w14:textId="77777777" w:rsidR="007B044B" w:rsidRDefault="007B044B" w:rsidP="0077589A">
            <w:pPr>
              <w:pStyle w:val="ListParagraph"/>
              <w:ind w:left="0"/>
              <w:rPr>
                <w:sz w:val="20"/>
                <w:szCs w:val="20"/>
                <w:lang w:val="en-US"/>
              </w:rPr>
            </w:pPr>
            <w:r w:rsidRPr="00C36F03">
              <w:rPr>
                <w:sz w:val="20"/>
                <w:szCs w:val="20"/>
                <w:lang w:val="en-US"/>
              </w:rPr>
              <w:t>PUCCH repetitions for Msg4 HARQ-ACK</w:t>
            </w:r>
            <w:r>
              <w:rPr>
                <w:sz w:val="20"/>
                <w:szCs w:val="20"/>
                <w:lang w:val="en-US"/>
              </w:rPr>
              <w:t xml:space="preserve"> for NR NTN</w:t>
            </w:r>
          </w:p>
        </w:tc>
        <w:tc>
          <w:tcPr>
            <w:tcW w:w="5670" w:type="dxa"/>
          </w:tcPr>
          <w:p w14:paraId="56C90FCE" w14:textId="77777777" w:rsidR="007B044B" w:rsidRDefault="007B044B" w:rsidP="007B044B">
            <w:pPr>
              <w:pStyle w:val="ListParagraph"/>
              <w:numPr>
                <w:ilvl w:val="0"/>
                <w:numId w:val="18"/>
              </w:numPr>
              <w:rPr>
                <w:sz w:val="20"/>
                <w:szCs w:val="20"/>
                <w:lang w:val="en-US"/>
              </w:rPr>
            </w:pPr>
            <w:proofErr w:type="spellStart"/>
            <w:r>
              <w:rPr>
                <w:sz w:val="20"/>
                <w:szCs w:val="20"/>
                <w:lang w:val="en-US"/>
              </w:rPr>
              <w:t>Aqcuiring</w:t>
            </w:r>
            <w:proofErr w:type="spellEnd"/>
            <w:r>
              <w:rPr>
                <w:sz w:val="20"/>
                <w:szCs w:val="20"/>
                <w:lang w:val="en-US"/>
              </w:rPr>
              <w:t xml:space="preserve"> the Msg4 PUCCH repetition configuration and RSRP threshold from System Information</w:t>
            </w:r>
          </w:p>
          <w:p w14:paraId="7A702DEB" w14:textId="77777777" w:rsidR="007B044B" w:rsidRDefault="007B044B" w:rsidP="007B044B">
            <w:pPr>
              <w:pStyle w:val="ListParagraph"/>
              <w:numPr>
                <w:ilvl w:val="0"/>
                <w:numId w:val="18"/>
              </w:numPr>
              <w:rPr>
                <w:sz w:val="20"/>
                <w:szCs w:val="20"/>
                <w:lang w:val="en-US"/>
              </w:rPr>
            </w:pPr>
            <w:r>
              <w:rPr>
                <w:sz w:val="20"/>
                <w:szCs w:val="20"/>
                <w:lang w:val="en-US"/>
              </w:rPr>
              <w:t>Support for {2, 4, 8} times repetition for PUCCH for Msg4 HARQ-ACK</w:t>
            </w:r>
          </w:p>
          <w:p w14:paraId="3C9E99A4" w14:textId="77777777" w:rsidR="007B044B" w:rsidRDefault="007B044B" w:rsidP="007B044B">
            <w:pPr>
              <w:pStyle w:val="ListParagraph"/>
              <w:numPr>
                <w:ilvl w:val="0"/>
                <w:numId w:val="18"/>
              </w:numPr>
              <w:rPr>
                <w:sz w:val="20"/>
                <w:szCs w:val="20"/>
                <w:lang w:val="en-US"/>
              </w:rPr>
            </w:pPr>
            <w:r>
              <w:rPr>
                <w:sz w:val="20"/>
                <w:szCs w:val="20"/>
                <w:lang w:val="en-US"/>
              </w:rPr>
              <w:t>Msg3 [support Indication / repetition request] for PUCCH Msg4 HARQ-ACK repetition</w:t>
            </w:r>
          </w:p>
          <w:p w14:paraId="2B78F96D" w14:textId="77777777" w:rsidR="007B044B" w:rsidRDefault="007B044B" w:rsidP="007B044B">
            <w:pPr>
              <w:pStyle w:val="ListParagraph"/>
              <w:numPr>
                <w:ilvl w:val="0"/>
                <w:numId w:val="18"/>
              </w:numPr>
              <w:rPr>
                <w:sz w:val="20"/>
                <w:szCs w:val="20"/>
                <w:lang w:val="en-US"/>
              </w:rPr>
            </w:pPr>
            <w:r>
              <w:rPr>
                <w:sz w:val="20"/>
                <w:szCs w:val="20"/>
                <w:lang w:val="en-US"/>
              </w:rPr>
              <w:t xml:space="preserve">Reading of indicated amount of indicated </w:t>
            </w:r>
            <w:proofErr w:type="spellStart"/>
            <w:r>
              <w:rPr>
                <w:sz w:val="20"/>
                <w:szCs w:val="20"/>
                <w:lang w:val="en-US"/>
              </w:rPr>
              <w:t>amont</w:t>
            </w:r>
            <w:proofErr w:type="spellEnd"/>
            <w:r>
              <w:rPr>
                <w:sz w:val="20"/>
                <w:szCs w:val="20"/>
                <w:lang w:val="en-US"/>
              </w:rPr>
              <w:t xml:space="preserve"> of repetitions for PUCCH for Msg4 HARQ-ACK vis reinterpretation of DCI scheduling Msg4</w:t>
            </w:r>
          </w:p>
          <w:p w14:paraId="5B05A410" w14:textId="77777777" w:rsidR="007B044B" w:rsidRDefault="007B044B" w:rsidP="007B044B">
            <w:pPr>
              <w:pStyle w:val="ListParagraph"/>
              <w:numPr>
                <w:ilvl w:val="0"/>
                <w:numId w:val="18"/>
              </w:numPr>
              <w:rPr>
                <w:sz w:val="20"/>
                <w:szCs w:val="20"/>
                <w:lang w:val="en-US"/>
              </w:rPr>
            </w:pPr>
            <w:r>
              <w:rPr>
                <w:sz w:val="20"/>
                <w:szCs w:val="20"/>
                <w:lang w:val="en-US"/>
              </w:rPr>
              <w:t xml:space="preserve">Performing indicated </w:t>
            </w:r>
            <w:proofErr w:type="gramStart"/>
            <w:r>
              <w:rPr>
                <w:sz w:val="20"/>
                <w:szCs w:val="20"/>
                <w:lang w:val="en-US"/>
              </w:rPr>
              <w:t>amount</w:t>
            </w:r>
            <w:proofErr w:type="gramEnd"/>
            <w:r>
              <w:rPr>
                <w:sz w:val="20"/>
                <w:szCs w:val="20"/>
                <w:lang w:val="en-US"/>
              </w:rPr>
              <w:t xml:space="preserve"> of repetitions of PUCCH for Msg4 HARQ-ACK</w:t>
            </w:r>
          </w:p>
        </w:tc>
        <w:tc>
          <w:tcPr>
            <w:tcW w:w="1039" w:type="dxa"/>
          </w:tcPr>
          <w:p w14:paraId="0273CF03" w14:textId="77777777" w:rsidR="007B044B" w:rsidRPr="0099006C" w:rsidRDefault="007B044B" w:rsidP="0077589A">
            <w:pPr>
              <w:rPr>
                <w:lang w:val="en-US"/>
              </w:rPr>
            </w:pPr>
          </w:p>
        </w:tc>
        <w:tc>
          <w:tcPr>
            <w:tcW w:w="4348" w:type="dxa"/>
          </w:tcPr>
          <w:p w14:paraId="2FD9475C" w14:textId="77777777" w:rsidR="007B044B" w:rsidRPr="0099006C" w:rsidRDefault="007B044B" w:rsidP="0077589A">
            <w:pPr>
              <w:rPr>
                <w:lang w:val="en-US"/>
              </w:rPr>
            </w:pPr>
          </w:p>
        </w:tc>
      </w:tr>
    </w:tbl>
    <w:p w14:paraId="575FD82F" w14:textId="12F55845" w:rsidR="007B044B" w:rsidRPr="007B044B" w:rsidRDefault="007B044B" w:rsidP="00567D03">
      <w:pPr>
        <w:rPr>
          <w:b/>
          <w:bCs/>
        </w:rPr>
      </w:pPr>
    </w:p>
    <w:p w14:paraId="3565B47F" w14:textId="77777777" w:rsidR="007B044B" w:rsidRPr="007B044B" w:rsidRDefault="007B044B" w:rsidP="007B044B">
      <w:pPr>
        <w:pStyle w:val="ListParagraph"/>
        <w:ind w:left="0"/>
        <w:rPr>
          <w:b/>
          <w:bCs/>
          <w:sz w:val="20"/>
          <w:szCs w:val="20"/>
          <w:lang w:val="en-US"/>
        </w:rPr>
        <w:sectPr w:rsidR="007B044B" w:rsidRPr="007B044B" w:rsidSect="00B03C15">
          <w:footnotePr>
            <w:numRestart w:val="eachSect"/>
          </w:footnotePr>
          <w:pgSz w:w="16838" w:h="11906" w:orient="landscape" w:code="9"/>
          <w:pgMar w:top="1134" w:right="1418" w:bottom="1134" w:left="1134" w:header="680" w:footer="567" w:gutter="0"/>
          <w:cols w:space="720"/>
          <w:docGrid w:linePitch="272"/>
        </w:sectPr>
      </w:pPr>
      <w:r w:rsidRPr="007B044B">
        <w:rPr>
          <w:b/>
          <w:bCs/>
          <w:sz w:val="20"/>
          <w:szCs w:val="20"/>
          <w:lang w:val="en-US"/>
        </w:rPr>
        <w:t xml:space="preserve">Proposal 2: Adopt the Approach 2 of referencing </w:t>
      </w:r>
      <w:proofErr w:type="gramStart"/>
      <w:r w:rsidRPr="007B044B">
        <w:rPr>
          <w:b/>
          <w:bCs/>
          <w:sz w:val="20"/>
          <w:szCs w:val="20"/>
          <w:lang w:val="en-US"/>
        </w:rPr>
        <w:t xml:space="preserve">the </w:t>
      </w:r>
      <w:r>
        <w:rPr>
          <w:b/>
          <w:bCs/>
          <w:sz w:val="20"/>
          <w:szCs w:val="20"/>
          <w:lang w:val="en-US"/>
        </w:rPr>
        <w:t xml:space="preserve"> Rel</w:t>
      </w:r>
      <w:proofErr w:type="gramEnd"/>
      <w:r>
        <w:rPr>
          <w:b/>
          <w:bCs/>
          <w:sz w:val="20"/>
          <w:szCs w:val="20"/>
          <w:lang w:val="en-US"/>
        </w:rPr>
        <w:t>-17 DMRS bundling capabilities and Rel-16 multi-RTT capabilities for NTN</w:t>
      </w:r>
    </w:p>
    <w:tbl>
      <w:tblPr>
        <w:tblStyle w:val="TableGrid"/>
        <w:tblW w:w="14454" w:type="dxa"/>
        <w:tblLook w:val="04A0" w:firstRow="1" w:lastRow="0" w:firstColumn="1" w:lastColumn="0" w:noHBand="0" w:noVBand="1"/>
      </w:tblPr>
      <w:tblGrid>
        <w:gridCol w:w="846"/>
        <w:gridCol w:w="2551"/>
        <w:gridCol w:w="8364"/>
        <w:gridCol w:w="2693"/>
      </w:tblGrid>
      <w:tr w:rsidR="007B044B" w:rsidRPr="00B03C15" w14:paraId="2C7C57DD" w14:textId="77777777" w:rsidTr="0077589A">
        <w:tc>
          <w:tcPr>
            <w:tcW w:w="846" w:type="dxa"/>
          </w:tcPr>
          <w:p w14:paraId="21DB0897" w14:textId="77777777" w:rsidR="007B044B" w:rsidRPr="00B03C15" w:rsidRDefault="007B044B" w:rsidP="0077589A">
            <w:pPr>
              <w:pStyle w:val="ListParagraph"/>
              <w:ind w:left="0"/>
              <w:rPr>
                <w:b/>
                <w:bCs/>
                <w:sz w:val="20"/>
                <w:szCs w:val="20"/>
                <w:lang w:val="en-US"/>
              </w:rPr>
            </w:pPr>
            <w:r w:rsidRPr="00B03C15">
              <w:rPr>
                <w:b/>
                <w:bCs/>
                <w:sz w:val="20"/>
                <w:szCs w:val="20"/>
                <w:lang w:val="en-US"/>
              </w:rPr>
              <w:lastRenderedPageBreak/>
              <w:t>Index</w:t>
            </w:r>
          </w:p>
        </w:tc>
        <w:tc>
          <w:tcPr>
            <w:tcW w:w="2551" w:type="dxa"/>
          </w:tcPr>
          <w:p w14:paraId="6AE54A91" w14:textId="77777777" w:rsidR="007B044B" w:rsidRPr="00B03C15" w:rsidRDefault="007B044B" w:rsidP="0077589A">
            <w:pPr>
              <w:pStyle w:val="ListParagraph"/>
              <w:ind w:left="0"/>
              <w:rPr>
                <w:b/>
                <w:bCs/>
                <w:sz w:val="20"/>
                <w:szCs w:val="20"/>
                <w:lang w:val="en-US"/>
              </w:rPr>
            </w:pPr>
            <w:r w:rsidRPr="00B03C15">
              <w:rPr>
                <w:b/>
                <w:bCs/>
                <w:sz w:val="20"/>
                <w:szCs w:val="20"/>
                <w:lang w:val="en-US"/>
              </w:rPr>
              <w:t>FG</w:t>
            </w:r>
          </w:p>
        </w:tc>
        <w:tc>
          <w:tcPr>
            <w:tcW w:w="8364" w:type="dxa"/>
          </w:tcPr>
          <w:p w14:paraId="796A81FA" w14:textId="77777777" w:rsidR="007B044B" w:rsidRPr="00192997" w:rsidRDefault="007B044B" w:rsidP="0077589A">
            <w:pPr>
              <w:rPr>
                <w:b/>
                <w:bCs/>
                <w:lang w:val="en-US"/>
              </w:rPr>
            </w:pPr>
            <w:r w:rsidRPr="00192997">
              <w:rPr>
                <w:b/>
                <w:bCs/>
                <w:lang w:val="en-US"/>
              </w:rPr>
              <w:t xml:space="preserve">Components </w:t>
            </w:r>
          </w:p>
        </w:tc>
        <w:tc>
          <w:tcPr>
            <w:tcW w:w="2693" w:type="dxa"/>
          </w:tcPr>
          <w:p w14:paraId="060943D8" w14:textId="77777777" w:rsidR="007B044B" w:rsidRPr="00B03C15" w:rsidRDefault="007B044B" w:rsidP="0077589A">
            <w:pPr>
              <w:rPr>
                <w:b/>
                <w:bCs/>
                <w:lang w:val="en-US"/>
              </w:rPr>
            </w:pPr>
            <w:r w:rsidRPr="00B03C15">
              <w:rPr>
                <w:b/>
                <w:bCs/>
                <w:lang w:val="en-US"/>
              </w:rPr>
              <w:t>Pre-requisites</w:t>
            </w:r>
          </w:p>
        </w:tc>
      </w:tr>
      <w:tr w:rsidR="007B044B" w14:paraId="459174CA" w14:textId="77777777" w:rsidTr="0077589A">
        <w:tc>
          <w:tcPr>
            <w:tcW w:w="846" w:type="dxa"/>
          </w:tcPr>
          <w:p w14:paraId="39437B13" w14:textId="77777777" w:rsidR="007B044B" w:rsidRDefault="007B044B" w:rsidP="0077589A">
            <w:pPr>
              <w:pStyle w:val="ListParagraph"/>
              <w:ind w:left="0"/>
              <w:rPr>
                <w:sz w:val="20"/>
                <w:szCs w:val="20"/>
                <w:lang w:val="en-US"/>
              </w:rPr>
            </w:pPr>
            <w:r>
              <w:rPr>
                <w:sz w:val="20"/>
                <w:szCs w:val="20"/>
                <w:lang w:val="en-US"/>
              </w:rPr>
              <w:t>44-2</w:t>
            </w:r>
          </w:p>
          <w:p w14:paraId="6CD54DCF" w14:textId="77777777" w:rsidR="007B044B" w:rsidRPr="0099006C" w:rsidRDefault="007B044B" w:rsidP="0077589A">
            <w:pPr>
              <w:pStyle w:val="ListParagraph"/>
              <w:ind w:left="0"/>
              <w:rPr>
                <w:sz w:val="20"/>
                <w:szCs w:val="20"/>
                <w:lang w:val="en-US"/>
              </w:rPr>
            </w:pPr>
          </w:p>
        </w:tc>
        <w:tc>
          <w:tcPr>
            <w:tcW w:w="2551" w:type="dxa"/>
          </w:tcPr>
          <w:p w14:paraId="4E16EA18" w14:textId="77777777" w:rsidR="007B044B" w:rsidRPr="007B044B" w:rsidRDefault="007B044B" w:rsidP="0077589A">
            <w:pPr>
              <w:pStyle w:val="ListParagraph"/>
              <w:ind w:left="0"/>
              <w:rPr>
                <w:sz w:val="20"/>
                <w:szCs w:val="20"/>
                <w:lang w:val="da-DK"/>
              </w:rPr>
            </w:pPr>
            <w:r w:rsidRPr="007B044B">
              <w:rPr>
                <w:sz w:val="20"/>
                <w:szCs w:val="20"/>
                <w:lang w:val="da-DK"/>
              </w:rPr>
              <w:t>DMRS-</w:t>
            </w:r>
            <w:proofErr w:type="spellStart"/>
            <w:r w:rsidRPr="007B044B">
              <w:rPr>
                <w:sz w:val="20"/>
                <w:szCs w:val="20"/>
                <w:lang w:val="da-DK"/>
              </w:rPr>
              <w:t>bundling</w:t>
            </w:r>
            <w:proofErr w:type="spellEnd"/>
            <w:r w:rsidRPr="007B044B">
              <w:rPr>
                <w:sz w:val="20"/>
                <w:szCs w:val="20"/>
                <w:lang w:val="da-DK"/>
              </w:rPr>
              <w:t xml:space="preserve"> </w:t>
            </w:r>
            <w:proofErr w:type="spellStart"/>
            <w:r w:rsidRPr="007B044B">
              <w:rPr>
                <w:sz w:val="20"/>
                <w:szCs w:val="20"/>
                <w:lang w:val="da-DK"/>
              </w:rPr>
              <w:t>enhancement</w:t>
            </w:r>
            <w:proofErr w:type="spellEnd"/>
            <w:r w:rsidRPr="007B044B">
              <w:rPr>
                <w:sz w:val="20"/>
                <w:szCs w:val="20"/>
                <w:lang w:val="da-DK"/>
              </w:rPr>
              <w:t xml:space="preserve"> for NR NTN</w:t>
            </w:r>
          </w:p>
        </w:tc>
        <w:tc>
          <w:tcPr>
            <w:tcW w:w="8364" w:type="dxa"/>
          </w:tcPr>
          <w:p w14:paraId="601F8A23" w14:textId="77777777" w:rsidR="007B044B" w:rsidRDefault="007B044B" w:rsidP="007B044B">
            <w:pPr>
              <w:pStyle w:val="ListParagraph"/>
              <w:numPr>
                <w:ilvl w:val="0"/>
                <w:numId w:val="19"/>
              </w:numPr>
              <w:rPr>
                <w:sz w:val="20"/>
                <w:szCs w:val="20"/>
                <w:lang w:val="en-US"/>
              </w:rPr>
            </w:pPr>
            <w:r>
              <w:rPr>
                <w:sz w:val="20"/>
                <w:szCs w:val="20"/>
                <w:lang w:val="en-US"/>
              </w:rPr>
              <w:t>Support for pre-compensation for phase continuity maintenance during the configured TDW</w:t>
            </w:r>
          </w:p>
          <w:p w14:paraId="35033E60" w14:textId="77777777" w:rsidR="007B044B" w:rsidRPr="00E81728" w:rsidRDefault="007B044B" w:rsidP="007B044B">
            <w:pPr>
              <w:pStyle w:val="ListParagraph"/>
              <w:numPr>
                <w:ilvl w:val="0"/>
                <w:numId w:val="19"/>
              </w:numPr>
              <w:rPr>
                <w:sz w:val="20"/>
                <w:szCs w:val="20"/>
                <w:lang w:val="en-US"/>
              </w:rPr>
            </w:pPr>
            <w:r>
              <w:rPr>
                <w:sz w:val="20"/>
                <w:szCs w:val="20"/>
                <w:lang w:val="en-US"/>
              </w:rPr>
              <w:t>Suspension of TA pre-compensation update within an actual TDW</w:t>
            </w:r>
          </w:p>
        </w:tc>
        <w:tc>
          <w:tcPr>
            <w:tcW w:w="2693" w:type="dxa"/>
          </w:tcPr>
          <w:p w14:paraId="587CC4A9" w14:textId="77777777" w:rsidR="007B044B" w:rsidRPr="008E1DD0" w:rsidRDefault="007B044B" w:rsidP="0077589A">
            <w:pPr>
              <w:rPr>
                <w:lang w:val="en-US"/>
              </w:rPr>
            </w:pPr>
            <w:r>
              <w:rPr>
                <w:lang w:val="en-US"/>
              </w:rPr>
              <w:t>30-4</w:t>
            </w:r>
          </w:p>
        </w:tc>
      </w:tr>
      <w:tr w:rsidR="007B044B" w14:paraId="07F4F3CA" w14:textId="77777777" w:rsidTr="0077589A">
        <w:tc>
          <w:tcPr>
            <w:tcW w:w="846" w:type="dxa"/>
          </w:tcPr>
          <w:p w14:paraId="783A4AB6" w14:textId="77777777" w:rsidR="007B044B" w:rsidRPr="00B03C15" w:rsidRDefault="007B044B" w:rsidP="0077589A">
            <w:pPr>
              <w:pStyle w:val="ListParagraph"/>
              <w:ind w:left="0"/>
              <w:rPr>
                <w:bCs/>
                <w:sz w:val="20"/>
                <w:szCs w:val="20"/>
                <w:lang w:val="en-US"/>
              </w:rPr>
            </w:pPr>
            <w:r>
              <w:rPr>
                <w:bCs/>
                <w:sz w:val="20"/>
                <w:szCs w:val="20"/>
                <w:lang w:val="en-US"/>
              </w:rPr>
              <w:t>44-3</w:t>
            </w:r>
          </w:p>
        </w:tc>
        <w:tc>
          <w:tcPr>
            <w:tcW w:w="2551" w:type="dxa"/>
          </w:tcPr>
          <w:p w14:paraId="6F512672" w14:textId="77777777" w:rsidR="007B044B" w:rsidRPr="005338AA" w:rsidRDefault="007B044B" w:rsidP="0077589A">
            <w:pPr>
              <w:pStyle w:val="ListParagraph"/>
              <w:ind w:left="0"/>
              <w:rPr>
                <w:sz w:val="20"/>
                <w:szCs w:val="20"/>
                <w:lang w:val="en-US"/>
              </w:rPr>
            </w:pPr>
            <w:r w:rsidRPr="005338AA">
              <w:rPr>
                <w:sz w:val="20"/>
                <w:szCs w:val="20"/>
                <w:lang w:val="en-US"/>
              </w:rPr>
              <w:t>Multi-RTT for network verified UE location for NR NTN</w:t>
            </w:r>
          </w:p>
        </w:tc>
        <w:tc>
          <w:tcPr>
            <w:tcW w:w="8364" w:type="dxa"/>
          </w:tcPr>
          <w:p w14:paraId="173CC6D9" w14:textId="71AA5FDA" w:rsidR="007B044B" w:rsidRPr="00B03C15" w:rsidRDefault="007B044B" w:rsidP="0077589A">
            <w:pPr>
              <w:pStyle w:val="TAL"/>
              <w:spacing w:after="200" w:line="276" w:lineRule="auto"/>
              <w:rPr>
                <w:rFonts w:ascii="Times New Roman" w:hAnsi="Times New Roman"/>
                <w:sz w:val="20"/>
              </w:rPr>
            </w:pPr>
            <w:r>
              <w:rPr>
                <w:rFonts w:ascii="Times New Roman" w:hAnsi="Times New Roman"/>
                <w:sz w:val="20"/>
              </w:rPr>
              <w:t>Support for multi-RTT positioning for network verified location for NR NTN</w:t>
            </w:r>
          </w:p>
        </w:tc>
        <w:tc>
          <w:tcPr>
            <w:tcW w:w="2693" w:type="dxa"/>
          </w:tcPr>
          <w:p w14:paraId="11A527CF" w14:textId="77777777" w:rsidR="007B044B" w:rsidRPr="00C36F03" w:rsidRDefault="007B044B" w:rsidP="0077589A">
            <w:pPr>
              <w:rPr>
                <w:lang w:val="en-US"/>
              </w:rPr>
            </w:pPr>
            <w:r>
              <w:rPr>
                <w:lang w:val="en-US"/>
              </w:rPr>
              <w:t>13-4, 13-4a, 14-4b</w:t>
            </w:r>
          </w:p>
        </w:tc>
      </w:tr>
    </w:tbl>
    <w:p w14:paraId="694816B2" w14:textId="7545A8DC" w:rsidR="007B044B" w:rsidRDefault="007B044B" w:rsidP="00567D03">
      <w:pPr>
        <w:rPr>
          <w:b/>
          <w:bCs/>
          <w:lang w:val="en-US"/>
        </w:rPr>
      </w:pPr>
    </w:p>
    <w:p w14:paraId="0C6C0992" w14:textId="4EBC13BD" w:rsidR="00AF188C" w:rsidRPr="00AF188C" w:rsidRDefault="00AF188C" w:rsidP="00567D03">
      <w:pPr>
        <w:rPr>
          <w:b/>
          <w:bCs/>
          <w:lang w:val="en-US"/>
        </w:rPr>
      </w:pPr>
      <w:r w:rsidRPr="00AF188C">
        <w:rPr>
          <w:b/>
          <w:bCs/>
          <w:lang w:val="en-US"/>
        </w:rPr>
        <w:t xml:space="preserve">Proposal 3: Add the following note </w:t>
      </w:r>
      <w:r>
        <w:rPr>
          <w:b/>
          <w:bCs/>
          <w:lang w:val="en-US"/>
        </w:rPr>
        <w:t xml:space="preserve">on band applicability </w:t>
      </w:r>
      <w:r w:rsidRPr="00AF188C">
        <w:rPr>
          <w:b/>
          <w:bCs/>
          <w:lang w:val="en-US"/>
        </w:rPr>
        <w:t>used in Rel-17 NTN FGs to all the new Rel-18 NR-NTN FGs:</w:t>
      </w:r>
    </w:p>
    <w:p w14:paraId="5AFAA8E0" w14:textId="0E24C4DE" w:rsidR="00AF188C" w:rsidRPr="00AF188C" w:rsidRDefault="00AF188C" w:rsidP="00AF188C">
      <w:pPr>
        <w:pStyle w:val="ListParagraph"/>
        <w:numPr>
          <w:ilvl w:val="0"/>
          <w:numId w:val="20"/>
        </w:numPr>
        <w:rPr>
          <w:b/>
          <w:bCs/>
          <w:sz w:val="20"/>
          <w:szCs w:val="20"/>
          <w:lang w:val="en-US"/>
        </w:rPr>
      </w:pPr>
      <w:r w:rsidRPr="00AF188C">
        <w:rPr>
          <w:b/>
          <w:bCs/>
          <w:sz w:val="20"/>
          <w:szCs w:val="20"/>
          <w:lang w:val="en-US"/>
        </w:rPr>
        <w:t xml:space="preserve">Note: This UE feature group is applicable only for bands in Table 5.2.2-1 in TS 38.101-5 </w:t>
      </w:r>
      <w:r w:rsidRPr="00AF188C">
        <w:rPr>
          <w:b/>
          <w:bCs/>
          <w:sz w:val="20"/>
          <w:szCs w:val="20"/>
          <w:highlight w:val="yellow"/>
          <w:lang w:val="en-US"/>
        </w:rPr>
        <w:t>[and HAPS operation bands in Clause 5.2 of TS 38.104]</w:t>
      </w:r>
    </w:p>
    <w:p w14:paraId="25F16F9A" w14:textId="77777777" w:rsidR="007B044B" w:rsidRPr="00BC1CEC" w:rsidRDefault="007B044B" w:rsidP="00567D03">
      <w:pPr>
        <w:rPr>
          <w:b/>
          <w:bCs/>
          <w:lang w:val="en-US"/>
        </w:rPr>
      </w:pPr>
    </w:p>
    <w:p w14:paraId="0D3F07B4" w14:textId="13EA617A" w:rsidR="00AC6AF3" w:rsidRDefault="00AC6AF3" w:rsidP="00AC6AF3">
      <w:pPr>
        <w:pStyle w:val="Heading1"/>
        <w:numPr>
          <w:ilvl w:val="0"/>
          <w:numId w:val="0"/>
        </w:numPr>
        <w:ind w:left="432" w:hanging="432"/>
      </w:pPr>
      <w:r>
        <w:t>References</w:t>
      </w:r>
    </w:p>
    <w:p w14:paraId="48CBFBDF" w14:textId="4F569CD6" w:rsidR="000C5B5B" w:rsidRPr="00FF7063" w:rsidRDefault="00AC6AF3" w:rsidP="007E4309">
      <w:pPr>
        <w:pStyle w:val="ListParagraph"/>
        <w:numPr>
          <w:ilvl w:val="0"/>
          <w:numId w:val="4"/>
        </w:numPr>
        <w:rPr>
          <w:sz w:val="20"/>
          <w:szCs w:val="20"/>
          <w:lang w:val="en-US"/>
        </w:rPr>
      </w:pPr>
      <w:r w:rsidRPr="00FF7063">
        <w:rPr>
          <w:sz w:val="20"/>
          <w:szCs w:val="20"/>
          <w:lang w:val="en-US"/>
        </w:rPr>
        <w:t>R1-2304282, “Initial RAN1 UE features list for Rel-18 NR after RAN1#112bis-e,” Moderators (AT&amp;T, NTT DOCOMO, INC.), Apr. 2023</w:t>
      </w:r>
    </w:p>
    <w:p w14:paraId="36745F8C" w14:textId="19927DCC" w:rsidR="00AC6AF3" w:rsidRPr="00FF7063" w:rsidRDefault="00567D03" w:rsidP="007E4309">
      <w:pPr>
        <w:pStyle w:val="ListParagraph"/>
        <w:numPr>
          <w:ilvl w:val="0"/>
          <w:numId w:val="4"/>
        </w:numPr>
        <w:rPr>
          <w:sz w:val="20"/>
          <w:szCs w:val="20"/>
          <w:lang w:val="en-US"/>
        </w:rPr>
      </w:pPr>
      <w:r>
        <w:rPr>
          <w:sz w:val="20"/>
          <w:szCs w:val="20"/>
          <w:lang w:val="en-US"/>
        </w:rPr>
        <w:t>RP-2</w:t>
      </w:r>
      <w:r w:rsidR="00C36F03">
        <w:rPr>
          <w:sz w:val="20"/>
          <w:szCs w:val="20"/>
          <w:lang w:val="en-US"/>
        </w:rPr>
        <w:t>30809</w:t>
      </w:r>
      <w:r w:rsidR="001F3490">
        <w:rPr>
          <w:sz w:val="20"/>
          <w:szCs w:val="20"/>
          <w:lang w:val="en-US"/>
        </w:rPr>
        <w:t>, “</w:t>
      </w:r>
      <w:r w:rsidR="0000646D" w:rsidRPr="0000646D">
        <w:rPr>
          <w:sz w:val="20"/>
          <w:szCs w:val="20"/>
          <w:lang w:val="en-US"/>
        </w:rPr>
        <w:t>Revised WID: NR NTN (Non-Terrestrial Networks) enhancements</w:t>
      </w:r>
      <w:r w:rsidR="001F3490">
        <w:rPr>
          <w:sz w:val="20"/>
          <w:szCs w:val="20"/>
          <w:lang w:val="en-US"/>
        </w:rPr>
        <w:t xml:space="preserve">”, </w:t>
      </w:r>
      <w:r w:rsidR="0000646D">
        <w:rPr>
          <w:sz w:val="20"/>
          <w:szCs w:val="20"/>
          <w:lang w:val="en-US"/>
        </w:rPr>
        <w:t>Thales</w:t>
      </w:r>
      <w:r>
        <w:rPr>
          <w:sz w:val="20"/>
          <w:szCs w:val="20"/>
          <w:lang w:val="en-US"/>
        </w:rPr>
        <w:t>.</w:t>
      </w:r>
    </w:p>
    <w:p w14:paraId="5CBFA0CC" w14:textId="77777777" w:rsidR="001F3490" w:rsidRPr="00FF7063" w:rsidRDefault="001F3490" w:rsidP="001F3490">
      <w:pPr>
        <w:pStyle w:val="ListParagraph"/>
        <w:rPr>
          <w:sz w:val="20"/>
          <w:szCs w:val="20"/>
          <w:lang w:val="en-US"/>
        </w:rPr>
      </w:pPr>
    </w:p>
    <w:p w14:paraId="3ECC1534" w14:textId="77777777" w:rsidR="001F3490" w:rsidRPr="00567D03" w:rsidRDefault="001F3490" w:rsidP="00567D03"/>
    <w:sectPr w:rsidR="001F3490" w:rsidRPr="00567D03" w:rsidSect="00B03C15">
      <w:footnotePr>
        <w:numRestart w:val="eachSect"/>
      </w:footnotePr>
      <w:pgSz w:w="16838" w:h="11906"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00650" w14:textId="77777777" w:rsidR="00D25835" w:rsidRDefault="00D25835">
      <w:r>
        <w:separator/>
      </w:r>
    </w:p>
  </w:endnote>
  <w:endnote w:type="continuationSeparator" w:id="0">
    <w:p w14:paraId="3E2C59D1" w14:textId="77777777" w:rsidR="00D25835" w:rsidRDefault="00D25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F1C9C" w14:textId="77777777" w:rsidR="00D25835" w:rsidRDefault="00D25835">
      <w:r>
        <w:separator/>
      </w:r>
    </w:p>
  </w:footnote>
  <w:footnote w:type="continuationSeparator" w:id="0">
    <w:p w14:paraId="60E1C8B4" w14:textId="77777777" w:rsidR="00D25835" w:rsidRDefault="00D258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C32A3"/>
    <w:multiLevelType w:val="hybridMultilevel"/>
    <w:tmpl w:val="E04AFCF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3C0673"/>
    <w:multiLevelType w:val="hybridMultilevel"/>
    <w:tmpl w:val="3B8CF62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0F80DC5"/>
    <w:multiLevelType w:val="hybridMultilevel"/>
    <w:tmpl w:val="E08AC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942C04"/>
    <w:multiLevelType w:val="hybridMultilevel"/>
    <w:tmpl w:val="8976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E5BFA"/>
    <w:multiLevelType w:val="hybridMultilevel"/>
    <w:tmpl w:val="5382F7AE"/>
    <w:lvl w:ilvl="0" w:tplc="DDE6491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8228FD"/>
    <w:multiLevelType w:val="hybridMultilevel"/>
    <w:tmpl w:val="E04AFCF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4102EC"/>
    <w:multiLevelType w:val="hybridMultilevel"/>
    <w:tmpl w:val="6A1AC8D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885196"/>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60A3C2A"/>
    <w:multiLevelType w:val="hybridMultilevel"/>
    <w:tmpl w:val="B2922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3F22BD"/>
    <w:multiLevelType w:val="hybridMultilevel"/>
    <w:tmpl w:val="E04AFCF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A7169ED"/>
    <w:multiLevelType w:val="hybridMultilevel"/>
    <w:tmpl w:val="F4BA4B3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424FB4"/>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209059D"/>
    <w:multiLevelType w:val="hybridMultilevel"/>
    <w:tmpl w:val="256E52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1961443">
    <w:abstractNumId w:val="9"/>
  </w:num>
  <w:num w:numId="2" w16cid:durableId="357124585">
    <w:abstractNumId w:val="10"/>
  </w:num>
  <w:num w:numId="3" w16cid:durableId="1559780918">
    <w:abstractNumId w:val="1"/>
  </w:num>
  <w:num w:numId="4" w16cid:durableId="2113358014">
    <w:abstractNumId w:val="16"/>
  </w:num>
  <w:num w:numId="5" w16cid:durableId="1423447953">
    <w:abstractNumId w:val="13"/>
  </w:num>
  <w:num w:numId="6" w16cid:durableId="936984192">
    <w:abstractNumId w:val="7"/>
  </w:num>
  <w:num w:numId="7" w16cid:durableId="1854101431">
    <w:abstractNumId w:val="14"/>
  </w:num>
  <w:num w:numId="8" w16cid:durableId="437261799">
    <w:abstractNumId w:val="18"/>
  </w:num>
  <w:num w:numId="9" w16cid:durableId="260992980">
    <w:abstractNumId w:val="4"/>
  </w:num>
  <w:num w:numId="10" w16cid:durableId="1418671687">
    <w:abstractNumId w:val="2"/>
  </w:num>
  <w:num w:numId="11" w16cid:durableId="1250847374">
    <w:abstractNumId w:val="3"/>
  </w:num>
  <w:num w:numId="12" w16cid:durableId="2009093098">
    <w:abstractNumId w:val="15"/>
  </w:num>
  <w:num w:numId="13" w16cid:durableId="1354723924">
    <w:abstractNumId w:val="11"/>
  </w:num>
  <w:num w:numId="14" w16cid:durableId="406801902">
    <w:abstractNumId w:val="5"/>
  </w:num>
  <w:num w:numId="15" w16cid:durableId="841508350">
    <w:abstractNumId w:val="19"/>
  </w:num>
  <w:num w:numId="16" w16cid:durableId="489102786">
    <w:abstractNumId w:val="12"/>
  </w:num>
  <w:num w:numId="17" w16cid:durableId="1139416633">
    <w:abstractNumId w:val="0"/>
  </w:num>
  <w:num w:numId="18" w16cid:durableId="1738242596">
    <w:abstractNumId w:val="17"/>
  </w:num>
  <w:num w:numId="19" w16cid:durableId="917447794">
    <w:abstractNumId w:val="8"/>
  </w:num>
  <w:num w:numId="20" w16cid:durableId="46847975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159F"/>
    <w:rsid w:val="00003E20"/>
    <w:rsid w:val="00004AC8"/>
    <w:rsid w:val="000053BA"/>
    <w:rsid w:val="00006055"/>
    <w:rsid w:val="0000646D"/>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57B"/>
    <w:rsid w:val="0003767C"/>
    <w:rsid w:val="00040F4F"/>
    <w:rsid w:val="0004132D"/>
    <w:rsid w:val="00041C9D"/>
    <w:rsid w:val="00044CFA"/>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61C"/>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9B0"/>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5D11"/>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EC2"/>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70EA"/>
    <w:rsid w:val="001674A0"/>
    <w:rsid w:val="00170A50"/>
    <w:rsid w:val="0017302A"/>
    <w:rsid w:val="00174FFD"/>
    <w:rsid w:val="001759CA"/>
    <w:rsid w:val="0017726A"/>
    <w:rsid w:val="00177DD3"/>
    <w:rsid w:val="00180278"/>
    <w:rsid w:val="001807F2"/>
    <w:rsid w:val="001818A7"/>
    <w:rsid w:val="00182725"/>
    <w:rsid w:val="001829C8"/>
    <w:rsid w:val="00186904"/>
    <w:rsid w:val="00186B0A"/>
    <w:rsid w:val="001905BD"/>
    <w:rsid w:val="00191E79"/>
    <w:rsid w:val="00192997"/>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A6AAC"/>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90"/>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EC2"/>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04E"/>
    <w:rsid w:val="002763E9"/>
    <w:rsid w:val="00276736"/>
    <w:rsid w:val="00276F4E"/>
    <w:rsid w:val="0027773D"/>
    <w:rsid w:val="002778BD"/>
    <w:rsid w:val="002815FA"/>
    <w:rsid w:val="002824C2"/>
    <w:rsid w:val="00283634"/>
    <w:rsid w:val="00284E32"/>
    <w:rsid w:val="00285137"/>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BE3"/>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693D"/>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4BAD"/>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094"/>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6FB7"/>
    <w:rsid w:val="00500572"/>
    <w:rsid w:val="00500573"/>
    <w:rsid w:val="00500701"/>
    <w:rsid w:val="00501304"/>
    <w:rsid w:val="00501425"/>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41A"/>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8AA"/>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67D03"/>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191"/>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D7E54"/>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0BB"/>
    <w:rsid w:val="006932E7"/>
    <w:rsid w:val="00693347"/>
    <w:rsid w:val="0069334C"/>
    <w:rsid w:val="00693DC2"/>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348B"/>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44B"/>
    <w:rsid w:val="007B0ADB"/>
    <w:rsid w:val="007B26EE"/>
    <w:rsid w:val="007B3502"/>
    <w:rsid w:val="007B3E6D"/>
    <w:rsid w:val="007B44ED"/>
    <w:rsid w:val="007B491A"/>
    <w:rsid w:val="007B5370"/>
    <w:rsid w:val="007B61F5"/>
    <w:rsid w:val="007B63FA"/>
    <w:rsid w:val="007B7496"/>
    <w:rsid w:val="007C0802"/>
    <w:rsid w:val="007C12BE"/>
    <w:rsid w:val="007C2739"/>
    <w:rsid w:val="007C4096"/>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309"/>
    <w:rsid w:val="007E44FC"/>
    <w:rsid w:val="007E5AC2"/>
    <w:rsid w:val="007E79C5"/>
    <w:rsid w:val="007F0798"/>
    <w:rsid w:val="007F2845"/>
    <w:rsid w:val="007F2A69"/>
    <w:rsid w:val="007F38A2"/>
    <w:rsid w:val="007F43BC"/>
    <w:rsid w:val="007F4740"/>
    <w:rsid w:val="007F4BB9"/>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3AB"/>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6A40"/>
    <w:rsid w:val="008B72EC"/>
    <w:rsid w:val="008C2CFD"/>
    <w:rsid w:val="008C3FDC"/>
    <w:rsid w:val="008C47AD"/>
    <w:rsid w:val="008C4E93"/>
    <w:rsid w:val="008C603A"/>
    <w:rsid w:val="008C71C8"/>
    <w:rsid w:val="008D167D"/>
    <w:rsid w:val="008D3116"/>
    <w:rsid w:val="008D492A"/>
    <w:rsid w:val="008D4B58"/>
    <w:rsid w:val="008D4B7F"/>
    <w:rsid w:val="008D4B8A"/>
    <w:rsid w:val="008D6541"/>
    <w:rsid w:val="008D7D7B"/>
    <w:rsid w:val="008E0F52"/>
    <w:rsid w:val="008E1DD0"/>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BC7"/>
    <w:rsid w:val="00985EF7"/>
    <w:rsid w:val="00986093"/>
    <w:rsid w:val="00986146"/>
    <w:rsid w:val="00986CF9"/>
    <w:rsid w:val="0098727B"/>
    <w:rsid w:val="00987416"/>
    <w:rsid w:val="0099006C"/>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90D"/>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12A"/>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96D"/>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13FC"/>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188C"/>
    <w:rsid w:val="00AF2D54"/>
    <w:rsid w:val="00AF3458"/>
    <w:rsid w:val="00AF3F7B"/>
    <w:rsid w:val="00AF42B4"/>
    <w:rsid w:val="00AF4B8A"/>
    <w:rsid w:val="00AF4F1B"/>
    <w:rsid w:val="00AF5EC6"/>
    <w:rsid w:val="00AF6C38"/>
    <w:rsid w:val="00AF6E8A"/>
    <w:rsid w:val="00AF7213"/>
    <w:rsid w:val="00AF7771"/>
    <w:rsid w:val="00AF7D92"/>
    <w:rsid w:val="00B011CC"/>
    <w:rsid w:val="00B03C15"/>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1CEC"/>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972"/>
    <w:rsid w:val="00BD7D14"/>
    <w:rsid w:val="00BE02B4"/>
    <w:rsid w:val="00BE28C1"/>
    <w:rsid w:val="00BE3492"/>
    <w:rsid w:val="00BE3B62"/>
    <w:rsid w:val="00BE4EC9"/>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36F03"/>
    <w:rsid w:val="00C40388"/>
    <w:rsid w:val="00C404D7"/>
    <w:rsid w:val="00C404EE"/>
    <w:rsid w:val="00C4171B"/>
    <w:rsid w:val="00C42689"/>
    <w:rsid w:val="00C42988"/>
    <w:rsid w:val="00C42BD4"/>
    <w:rsid w:val="00C43FF0"/>
    <w:rsid w:val="00C44124"/>
    <w:rsid w:val="00C44641"/>
    <w:rsid w:val="00C45CA0"/>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77F5C"/>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368"/>
    <w:rsid w:val="00D001F9"/>
    <w:rsid w:val="00D0036E"/>
    <w:rsid w:val="00D00BB7"/>
    <w:rsid w:val="00D01DFA"/>
    <w:rsid w:val="00D01EAD"/>
    <w:rsid w:val="00D035B9"/>
    <w:rsid w:val="00D040B7"/>
    <w:rsid w:val="00D060FF"/>
    <w:rsid w:val="00D064E8"/>
    <w:rsid w:val="00D06546"/>
    <w:rsid w:val="00D06572"/>
    <w:rsid w:val="00D065CD"/>
    <w:rsid w:val="00D0724B"/>
    <w:rsid w:val="00D07965"/>
    <w:rsid w:val="00D12325"/>
    <w:rsid w:val="00D12761"/>
    <w:rsid w:val="00D14487"/>
    <w:rsid w:val="00D15E7E"/>
    <w:rsid w:val="00D16058"/>
    <w:rsid w:val="00D16FDD"/>
    <w:rsid w:val="00D20016"/>
    <w:rsid w:val="00D207A7"/>
    <w:rsid w:val="00D2279F"/>
    <w:rsid w:val="00D22AF1"/>
    <w:rsid w:val="00D22E93"/>
    <w:rsid w:val="00D242DA"/>
    <w:rsid w:val="00D247EC"/>
    <w:rsid w:val="00D25835"/>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6F82"/>
    <w:rsid w:val="00D475FB"/>
    <w:rsid w:val="00D47C16"/>
    <w:rsid w:val="00D502AF"/>
    <w:rsid w:val="00D50546"/>
    <w:rsid w:val="00D50764"/>
    <w:rsid w:val="00D50C12"/>
    <w:rsid w:val="00D51034"/>
    <w:rsid w:val="00D514A9"/>
    <w:rsid w:val="00D51A77"/>
    <w:rsid w:val="00D5267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36C"/>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2D2A"/>
    <w:rsid w:val="00E635B9"/>
    <w:rsid w:val="00E65D15"/>
    <w:rsid w:val="00E66CD8"/>
    <w:rsid w:val="00E67802"/>
    <w:rsid w:val="00E67EE5"/>
    <w:rsid w:val="00E7013A"/>
    <w:rsid w:val="00E72C6B"/>
    <w:rsid w:val="00E73AB7"/>
    <w:rsid w:val="00E74F5D"/>
    <w:rsid w:val="00E76034"/>
    <w:rsid w:val="00E80440"/>
    <w:rsid w:val="00E81728"/>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617"/>
    <w:rsid w:val="00EA0F54"/>
    <w:rsid w:val="00EA1059"/>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022"/>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35BA"/>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035"/>
    <w:rsid w:val="00F33DC8"/>
    <w:rsid w:val="00F34444"/>
    <w:rsid w:val="00F3545A"/>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9CD"/>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078"/>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D5B"/>
    <w:rsid w:val="00FF3B7F"/>
    <w:rsid w:val="00FF4F92"/>
    <w:rsid w:val="00FF54EB"/>
    <w:rsid w:val="00FF6822"/>
    <w:rsid w:val="00FF7063"/>
    <w:rsid w:val="00FF73D0"/>
    <w:rsid w:val="10E807B4"/>
    <w:rsid w:val="141204DA"/>
    <w:rsid w:val="16512788"/>
    <w:rsid w:val="1A219784"/>
    <w:rsid w:val="1C3599F6"/>
    <w:rsid w:val="32975CEE"/>
    <w:rsid w:val="3E61DC49"/>
    <w:rsid w:val="56B2CE61"/>
    <w:rsid w:val="62F8AFDD"/>
    <w:rsid w:val="7ED4E5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C1A617C8-2301-4561-8B41-F652A49DB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uiPriority w:val="99"/>
    <w:qFormat/>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maintext">
    <w:name w:val="main text"/>
    <w:basedOn w:val="Normal"/>
    <w:link w:val="maintextChar"/>
    <w:qFormat/>
    <w:rsid w:val="001F349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F3490"/>
    <w:rPr>
      <w:rFonts w:ascii="Times New Roman" w:eastAsia="Malgun Gothic" w:hAnsi="Times New Roman"/>
      <w:lang w:val="en-GB" w:eastAsia="ko-KR"/>
    </w:rPr>
  </w:style>
  <w:style w:type="character" w:customStyle="1" w:styleId="TALCar">
    <w:name w:val="TAL Car"/>
    <w:basedOn w:val="DefaultParagraphFont"/>
    <w:link w:val="TAL"/>
    <w:qFormat/>
    <w:locked/>
    <w:rsid w:val="001F3490"/>
    <w:rPr>
      <w:rFonts w:ascii="Arial" w:hAnsi="Arial"/>
      <w:sz w:val="18"/>
      <w:lang w:val="en-GB"/>
    </w:rPr>
  </w:style>
  <w:style w:type="character" w:styleId="Mention">
    <w:name w:val="Mention"/>
    <w:basedOn w:val="DefaultParagraphFont"/>
    <w:uiPriority w:val="99"/>
    <w:unhideWhenUsed/>
    <w:rsid w:val="001A6AAC"/>
    <w:rPr>
      <w:color w:val="2B579A"/>
      <w:shd w:val="clear" w:color="auto" w:fill="E1DFDD"/>
    </w:rPr>
  </w:style>
  <w:style w:type="paragraph" w:styleId="NoteHeading">
    <w:name w:val="Note Heading"/>
    <w:basedOn w:val="Normal"/>
    <w:next w:val="Normal"/>
    <w:link w:val="NoteHeadingChar"/>
    <w:uiPriority w:val="99"/>
    <w:qFormat/>
    <w:rsid w:val="0099006C"/>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rsid w:val="0099006C"/>
    <w:rPr>
      <w:rFonts w:ascii="Times New Roman" w:eastAsia="MS Gothic" w:hAnsi="Times New Roman"/>
      <w:b/>
      <w:color w:val="FF0000"/>
      <w:sz w:val="24"/>
      <w:szCs w:val="21"/>
      <w:lang w:eastAsia="ja-JP"/>
    </w:rPr>
  </w:style>
  <w:style w:type="paragraph" w:customStyle="1" w:styleId="3GPPText">
    <w:name w:val="3GPP Text"/>
    <w:basedOn w:val="Normal"/>
    <w:link w:val="3GPPTextChar"/>
    <w:qFormat/>
    <w:rsid w:val="00B03C15"/>
    <w:pPr>
      <w:spacing w:before="120" w:after="120"/>
      <w:jc w:val="both"/>
    </w:pPr>
    <w:rPr>
      <w:sz w:val="22"/>
      <w:lang w:val="en-US"/>
    </w:rPr>
  </w:style>
  <w:style w:type="character" w:customStyle="1" w:styleId="3GPPTextChar">
    <w:name w:val="3GPP Text Char"/>
    <w:link w:val="3GPPText"/>
    <w:qFormat/>
    <w:rsid w:val="00B03C15"/>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5AIRPNAIUNRU-1830940522-20803</_dlc_DocId>
    <_dlc_DocIdUrl xmlns="71c5aaf6-e6ce-465b-b873-5148d2a4c105">
      <Url>https://nokia.sharepoint.com/sites/c5g/5gradio/_layouts/15/DocIdRedir.aspx?ID=5AIRPNAIUNRU-1830940522-20803</Url>
      <Description>5AIRPNAIUNRU-1830940522-20803</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http://schemas.microsoft.com/office/2006/metadata/properties"/>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ebabf6ce-2443-438c-9946-ecc878e7654a"/>
    <ds:schemaRef ds:uri="95d2e41d-1f11-4347-bb1c-11d6a32975dd"/>
    <ds:schemaRef ds:uri="3b34c8f0-1ef5-4d1e-bb66-517ce7fe7356"/>
    <ds:schemaRef ds:uri="http://www.w3.org/XML/1998/namespace"/>
    <ds:schemaRef ds:uri="http://purl.org/dc/elements/1.1/"/>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TotalTime>
  <Pages>6</Pages>
  <Words>1377</Words>
  <Characters>8103</Characters>
  <Application>Microsoft Office Word</Application>
  <DocSecurity>0</DocSecurity>
  <Lines>623</Lines>
  <Paragraphs>270</Paragraphs>
  <ScaleCrop>false</ScaleCrop>
  <Company>Nokia &amp; NSN</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7</cp:revision>
  <cp:lastPrinted>2016-06-20T11:35:00Z</cp:lastPrinted>
  <dcterms:created xsi:type="dcterms:W3CDTF">2023-05-10T11:12:00Z</dcterms:created>
  <dcterms:modified xsi:type="dcterms:W3CDTF">2023-05-12T13:46:00Z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dce40f0d-cd71-43ab-b313-bdbcea17443a</vt:lpwstr>
  </property>
</Properties>
</file>